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95" w:rsidRDefault="006E7E95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0"/>
        </w:rPr>
      </w:pPr>
      <w:r>
        <w:rPr>
          <w:b/>
          <w:sz w:val="20"/>
        </w:rPr>
        <w:t>Memorial Hospital</w:t>
      </w:r>
    </w:p>
    <w:p w:rsidR="006E7E95" w:rsidRDefault="006E7E95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0"/>
        </w:rPr>
      </w:pPr>
      <w:proofErr w:type="gramStart"/>
      <w:r>
        <w:rPr>
          <w:b/>
          <w:sz w:val="20"/>
        </w:rPr>
        <w:t>“ MEDICAL</w:t>
      </w:r>
      <w:proofErr w:type="gramEnd"/>
      <w:r>
        <w:rPr>
          <w:b/>
          <w:sz w:val="20"/>
        </w:rPr>
        <w:t xml:space="preserve"> SCHEDULE OF BENEFITS”</w:t>
      </w:r>
      <w:r>
        <w:rPr>
          <w:b/>
          <w:sz w:val="20"/>
        </w:rPr>
        <w:tab/>
        <w:t xml:space="preserve">NON-PPO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PPO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Mem </w:t>
      </w:r>
      <w:proofErr w:type="spellStart"/>
      <w:r>
        <w:rPr>
          <w:b/>
          <w:sz w:val="20"/>
        </w:rPr>
        <w:t>Hosp</w:t>
      </w:r>
      <w:proofErr w:type="spellEnd"/>
      <w:r>
        <w:rPr>
          <w:b/>
          <w:sz w:val="20"/>
        </w:rPr>
        <w:t xml:space="preserve">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Semi </w:t>
      </w:r>
      <w:proofErr w:type="spellStart"/>
      <w:r>
        <w:rPr>
          <w:b/>
          <w:sz w:val="20"/>
        </w:rPr>
        <w:t>Phy</w:t>
      </w:r>
      <w:proofErr w:type="spellEnd"/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Payments subject to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Maximum Allowable**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DEDUCTIBLES</w:t>
      </w:r>
      <w:r>
        <w:rPr>
          <w:sz w:val="20"/>
        </w:rPr>
        <w:tab/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Individual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- - - - - - - - - - - - - </w:t>
      </w:r>
      <w:proofErr w:type="gramStart"/>
      <w:r>
        <w:rPr>
          <w:sz w:val="20"/>
        </w:rPr>
        <w:t>-  $</w:t>
      </w:r>
      <w:proofErr w:type="gramEnd"/>
      <w:r>
        <w:rPr>
          <w:sz w:val="20"/>
        </w:rPr>
        <w:t xml:space="preserve">1,000 - - - - - - - - - - - - - - -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Family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- - - - - - - - - - - - - </w:t>
      </w:r>
      <w:proofErr w:type="gramStart"/>
      <w:r>
        <w:rPr>
          <w:sz w:val="20"/>
        </w:rPr>
        <w:t>-  $</w:t>
      </w:r>
      <w:proofErr w:type="gramEnd"/>
      <w:r>
        <w:rPr>
          <w:sz w:val="20"/>
        </w:rPr>
        <w:t xml:space="preserve">3,000 - - - - - - - - - - - - - - -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 xml:space="preserve">Pre-Certification Treatment Penalty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- - - - - - - - - - - - - - -$250 - - - - - - - - - - - - - - --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(90-day carryover for deductible)</w:t>
      </w:r>
      <w:r>
        <w:rPr>
          <w:sz w:val="20"/>
        </w:rPr>
        <w:tab/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867"/>
        <w:rPr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CO-INSURANCE / (OUT OF POCKET)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Individual -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50%** </w:t>
      </w:r>
      <w:r>
        <w:rPr>
          <w:sz w:val="20"/>
        </w:rPr>
        <w:tab/>
      </w:r>
      <w:r>
        <w:rPr>
          <w:sz w:val="20"/>
        </w:rPr>
        <w:tab/>
        <w:t xml:space="preserve">80% </w:t>
      </w:r>
      <w:r>
        <w:rPr>
          <w:sz w:val="20"/>
        </w:rPr>
        <w:tab/>
      </w:r>
      <w:r>
        <w:rPr>
          <w:sz w:val="20"/>
        </w:rPr>
        <w:tab/>
        <w:t xml:space="preserve">90%  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Out of Pocket after Deductible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$4,000**</w:t>
      </w:r>
      <w:r>
        <w:rPr>
          <w:sz w:val="20"/>
        </w:rPr>
        <w:tab/>
      </w:r>
      <w:r>
        <w:rPr>
          <w:sz w:val="20"/>
        </w:rPr>
        <w:tab/>
        <w:t>$2,000</w:t>
      </w:r>
      <w:r>
        <w:rPr>
          <w:sz w:val="20"/>
        </w:rPr>
        <w:tab/>
      </w:r>
      <w:r>
        <w:rPr>
          <w:sz w:val="20"/>
        </w:rPr>
        <w:tab/>
        <w:t xml:space="preserve">$1,000  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Family Out of Pocket after Deductible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$12,000**</w:t>
      </w:r>
      <w:r>
        <w:rPr>
          <w:sz w:val="20"/>
        </w:rPr>
        <w:tab/>
      </w:r>
      <w:r>
        <w:rPr>
          <w:sz w:val="20"/>
        </w:rPr>
        <w:tab/>
        <w:t>$6,000</w:t>
      </w:r>
      <w:r>
        <w:rPr>
          <w:sz w:val="20"/>
        </w:rPr>
        <w:tab/>
      </w:r>
      <w:r>
        <w:rPr>
          <w:sz w:val="20"/>
        </w:rPr>
        <w:tab/>
        <w:t xml:space="preserve">$3,000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COPAYS</w:t>
      </w:r>
      <w:r>
        <w:rPr>
          <w:sz w:val="20"/>
        </w:rPr>
        <w:tab/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Doctor's Office Visits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50%** subject</w:t>
      </w:r>
      <w:r>
        <w:rPr>
          <w:sz w:val="20"/>
        </w:rPr>
        <w:tab/>
        <w:t>$25</w:t>
      </w:r>
      <w:r>
        <w:rPr>
          <w:sz w:val="20"/>
        </w:rPr>
        <w:tab/>
      </w:r>
      <w:r>
        <w:rPr>
          <w:sz w:val="20"/>
        </w:rPr>
        <w:tab/>
        <w:t xml:space="preserve">$20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proofErr w:type="gramStart"/>
      <w:r>
        <w:rPr>
          <w:sz w:val="20"/>
        </w:rPr>
        <w:t>then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Lab,X</w:t>
      </w:r>
      <w:proofErr w:type="spellEnd"/>
      <w:r>
        <w:rPr>
          <w:sz w:val="20"/>
        </w:rPr>
        <w:t xml:space="preserve">-ray, and injections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 Deductible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proofErr w:type="gramStart"/>
      <w:r>
        <w:rPr>
          <w:sz w:val="20"/>
        </w:rPr>
        <w:t>received</w:t>
      </w:r>
      <w:proofErr w:type="gramEnd"/>
      <w:r>
        <w:rPr>
          <w:sz w:val="20"/>
        </w:rPr>
        <w:t xml:space="preserve"> in conjunction of the office visit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proofErr w:type="gramStart"/>
      <w:r>
        <w:rPr>
          <w:sz w:val="20"/>
        </w:rPr>
        <w:t>covered</w:t>
      </w:r>
      <w:proofErr w:type="gramEnd"/>
      <w:r>
        <w:rPr>
          <w:sz w:val="20"/>
        </w:rPr>
        <w:t xml:space="preserve"> at 100%with a maximum benefit of</w:t>
      </w:r>
      <w:r>
        <w:rPr>
          <w:sz w:val="20"/>
        </w:rPr>
        <w:tab/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$200 for those services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SUPPLEMENTAL ACCIDENT BENEFITS</w:t>
      </w:r>
      <w:r>
        <w:rPr>
          <w:sz w:val="20"/>
        </w:rPr>
        <w:tab/>
        <w:t xml:space="preserve">   - - - - - - - - - - - first $300 at 100% - - - - - - - - - </w:t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remainder subject to </w:t>
      </w:r>
      <w:proofErr w:type="spellStart"/>
      <w:r>
        <w:rPr>
          <w:sz w:val="20"/>
        </w:rPr>
        <w:t>ded</w:t>
      </w:r>
      <w:proofErr w:type="spellEnd"/>
      <w:r>
        <w:rPr>
          <w:sz w:val="20"/>
        </w:rPr>
        <w:t xml:space="preserve"> and coinsurance</w:t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6E7E95" w:rsidRDefault="00E52B56" w:rsidP="006E7E95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WELLNESS BENEFITS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100%</w:t>
      </w:r>
      <w:r>
        <w:rPr>
          <w:sz w:val="20"/>
        </w:rPr>
        <w:tab/>
      </w:r>
      <w:r>
        <w:rPr>
          <w:sz w:val="20"/>
        </w:rPr>
        <w:tab/>
        <w:t>100%</w:t>
      </w:r>
      <w:r>
        <w:rPr>
          <w:sz w:val="20"/>
        </w:rPr>
        <w:tab/>
      </w:r>
      <w:r>
        <w:rPr>
          <w:sz w:val="20"/>
        </w:rPr>
        <w:tab/>
        <w:t>100%</w:t>
      </w:r>
    </w:p>
    <w:p w:rsidR="006E7E95" w:rsidRPr="006E7E95" w:rsidRDefault="006E7E95" w:rsidP="006E7E95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$300 covered per plan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charges above not covered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PRESCRIPTION DRUG</w:t>
      </w:r>
      <w:r>
        <w:rPr>
          <w:sz w:val="20"/>
        </w:rPr>
        <w:tab/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 xml:space="preserve">Prescriptions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D4BA1">
        <w:rPr>
          <w:sz w:val="20"/>
        </w:rPr>
        <w:t>generic $10 copay, brand with no generic $50</w:t>
      </w:r>
      <w:r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E52B56" w:rsidRDefault="00BD4BA1" w:rsidP="00BD4BA1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proofErr w:type="gramStart"/>
      <w:r>
        <w:rPr>
          <w:sz w:val="20"/>
        </w:rPr>
        <w:t>brand</w:t>
      </w:r>
      <w:proofErr w:type="gramEnd"/>
      <w:r>
        <w:rPr>
          <w:sz w:val="20"/>
        </w:rPr>
        <w:t xml:space="preserve"> with generic available $50 plus 50% of cost of Rx</w:t>
      </w:r>
      <w:r w:rsidR="00E52B56">
        <w:rPr>
          <w:sz w:val="20"/>
        </w:rPr>
        <w:t xml:space="preserve">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ANNUAL MAXIMUM BENEFIT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- - - - - - - - - - - </w:t>
      </w:r>
      <w:proofErr w:type="gramStart"/>
      <w:r>
        <w:rPr>
          <w:sz w:val="20"/>
        </w:rPr>
        <w:t>-  -</w:t>
      </w:r>
      <w:proofErr w:type="gramEnd"/>
      <w:r>
        <w:rPr>
          <w:sz w:val="20"/>
        </w:rPr>
        <w:t>$2,000,000 - - - - - - - - - - - - -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per</w:t>
      </w:r>
      <w:proofErr w:type="gramEnd"/>
      <w:r>
        <w:rPr>
          <w:sz w:val="20"/>
        </w:rPr>
        <w:t xml:space="preserve"> person)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TRANSPORTATION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- - - $2,500 maximum benefit per confinement - -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Air, Ambulance, or Rail</w:t>
      </w:r>
      <w:r>
        <w:rPr>
          <w:sz w:val="20"/>
        </w:rPr>
        <w:tab/>
        <w:t xml:space="preserve">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422"/>
        <w:rPr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MATERNITY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- - - - - - - - - - as any other illness - - - - - - - - - -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 xml:space="preserve">Employee or Spouse only </w:t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  <w:r>
        <w:rPr>
          <w:sz w:val="20"/>
          <w:u w:val="single"/>
        </w:rPr>
        <w:t>HOME HEALTH CARE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Home Health Care Visit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50%**</w:t>
      </w:r>
      <w:r>
        <w:rPr>
          <w:sz w:val="20"/>
        </w:rPr>
        <w:tab/>
      </w:r>
      <w:r>
        <w:rPr>
          <w:sz w:val="20"/>
        </w:rPr>
        <w:tab/>
        <w:t>80%*</w:t>
      </w:r>
      <w:r>
        <w:rPr>
          <w:sz w:val="20"/>
        </w:rPr>
        <w:tab/>
      </w:r>
      <w:r>
        <w:rPr>
          <w:sz w:val="20"/>
        </w:rPr>
        <w:tab/>
        <w:t>90%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Home Health Care Limits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$100 per day        Usual and customary</w:t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SUBSTANCE ABUSE/MENTAL OR NERVOUS DISORDERS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  <w:r>
        <w:rPr>
          <w:sz w:val="20"/>
        </w:rPr>
        <w:t>(</w:t>
      </w:r>
      <w:proofErr w:type="gramStart"/>
      <w:r>
        <w:rPr>
          <w:sz w:val="20"/>
        </w:rPr>
        <w:t>alcohol</w:t>
      </w:r>
      <w:proofErr w:type="gramEnd"/>
      <w:r>
        <w:rPr>
          <w:sz w:val="20"/>
        </w:rPr>
        <w:t xml:space="preserve"> or controlled substance)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Inpatient/Out Patient Co-Insurance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50%**</w:t>
      </w:r>
      <w:r>
        <w:rPr>
          <w:sz w:val="20"/>
        </w:rPr>
        <w:tab/>
      </w:r>
      <w:r>
        <w:rPr>
          <w:sz w:val="20"/>
        </w:rPr>
        <w:tab/>
        <w:t>80%*</w:t>
      </w:r>
      <w:r>
        <w:rPr>
          <w:sz w:val="20"/>
        </w:rPr>
        <w:tab/>
      </w:r>
      <w:r>
        <w:rPr>
          <w:sz w:val="20"/>
        </w:rPr>
        <w:tab/>
        <w:t>90%*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  <w:r>
        <w:rPr>
          <w:sz w:val="20"/>
          <w:u w:val="single"/>
        </w:rPr>
        <w:t>CHIROPRACTIC CARE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Co-Insurance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50%**</w:t>
      </w:r>
      <w:r>
        <w:rPr>
          <w:sz w:val="20"/>
        </w:rPr>
        <w:tab/>
      </w:r>
      <w:r>
        <w:rPr>
          <w:sz w:val="20"/>
        </w:rPr>
        <w:tab/>
        <w:t>$25</w:t>
      </w:r>
      <w:r>
        <w:rPr>
          <w:sz w:val="20"/>
        </w:rPr>
        <w:tab/>
      </w:r>
      <w:r>
        <w:rPr>
          <w:sz w:val="20"/>
        </w:rPr>
        <w:tab/>
        <w:t>$20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  <w:r>
        <w:rPr>
          <w:sz w:val="20"/>
        </w:rPr>
        <w:t>Limits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- -$500 maximum benefit</w:t>
      </w:r>
      <w:r>
        <w:rPr>
          <w:sz w:val="20"/>
          <w:u w:val="single"/>
        </w:rPr>
        <w:t xml:space="preserve"> </w:t>
      </w:r>
      <w:r>
        <w:rPr>
          <w:sz w:val="20"/>
        </w:rPr>
        <w:t>per calendar year - - -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SKILLED NURSING FACILITY</w:t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 xml:space="preserve">Co-Insurance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50%**</w:t>
      </w:r>
      <w:r>
        <w:rPr>
          <w:sz w:val="20"/>
        </w:rPr>
        <w:tab/>
      </w:r>
      <w:r>
        <w:rPr>
          <w:sz w:val="20"/>
        </w:rPr>
        <w:tab/>
        <w:t>80%*</w:t>
      </w:r>
      <w:r>
        <w:rPr>
          <w:sz w:val="20"/>
        </w:rPr>
        <w:tab/>
      </w:r>
      <w:r>
        <w:rPr>
          <w:sz w:val="20"/>
        </w:rPr>
        <w:tab/>
        <w:t>90%*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HOSPICE CARE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50%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80%</w:t>
      </w:r>
      <w:r>
        <w:rPr>
          <w:sz w:val="20"/>
        </w:rPr>
        <w:tab/>
      </w:r>
      <w:r>
        <w:rPr>
          <w:sz w:val="20"/>
        </w:rPr>
        <w:tab/>
        <w:t>90%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TEMPOROMANDIBULAR JOINT SYNDROME</w:t>
      </w:r>
      <w:r>
        <w:rPr>
          <w:sz w:val="20"/>
        </w:rPr>
        <w:tab/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Co-Insurance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50%**</w:t>
      </w:r>
      <w:r>
        <w:rPr>
          <w:sz w:val="20"/>
        </w:rPr>
        <w:tab/>
      </w:r>
      <w:r>
        <w:rPr>
          <w:sz w:val="20"/>
        </w:rPr>
        <w:tab/>
        <w:t>80%*</w:t>
      </w:r>
      <w:r>
        <w:rPr>
          <w:sz w:val="20"/>
        </w:rPr>
        <w:tab/>
      </w:r>
      <w:r>
        <w:rPr>
          <w:sz w:val="20"/>
        </w:rPr>
        <w:tab/>
        <w:t>90 %*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Limits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- - - - - - - - - $1,000 lifetime benefit - - - - - - - -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DURABLE GOODS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>Co-Insurance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50%**</w:t>
      </w:r>
      <w:r>
        <w:rPr>
          <w:sz w:val="20"/>
        </w:rPr>
        <w:tab/>
      </w:r>
      <w:r>
        <w:rPr>
          <w:sz w:val="20"/>
        </w:rPr>
        <w:tab/>
        <w:t xml:space="preserve">80%*    </w:t>
      </w:r>
      <w:r>
        <w:rPr>
          <w:sz w:val="20"/>
        </w:rPr>
        <w:tab/>
      </w:r>
      <w:r>
        <w:rPr>
          <w:sz w:val="20"/>
        </w:rPr>
        <w:tab/>
        <w:t>90 %*</w:t>
      </w:r>
    </w:p>
    <w:p w:rsidR="00E52B56" w:rsidRDefault="006E7E95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$10,000 lifetime maximum benefit</w:t>
      </w:r>
    </w:p>
    <w:p w:rsidR="006E7E95" w:rsidRDefault="006E7E95" w:rsidP="00E52B56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52B56" w:rsidRDefault="00E52B56" w:rsidP="00E52B56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Outpatient Dialysis Services:  </w:t>
      </w:r>
      <w:r>
        <w:rPr>
          <w:rFonts w:ascii="Times New Roman" w:hAnsi="Times New Roman"/>
          <w:sz w:val="20"/>
          <w:szCs w:val="20"/>
        </w:rPr>
        <w:t>The Plan does not use a preferred provider organization for dialysis services.  The in-network deductible and co-insurance will apply.</w:t>
      </w:r>
    </w:p>
    <w:p w:rsidR="00E52B56" w:rsidRDefault="00E52B56" w:rsidP="00E52B5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E52B56" w:rsidRDefault="00E52B56" w:rsidP="00E52B56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Reimbursement for Outpatient Dialysis will be subject to Outpatient Dialysis Service Max Allowable.</w:t>
      </w:r>
    </w:p>
    <w:p w:rsidR="00E52B56" w:rsidRDefault="00E52B56" w:rsidP="00E52B5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E52B56" w:rsidRDefault="00E52B56" w:rsidP="00E52B56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Limitations/Requirements:</w:t>
      </w:r>
      <w:r>
        <w:rPr>
          <w:rFonts w:ascii="Times New Roman" w:hAnsi="Times New Roman"/>
          <w:sz w:val="20"/>
          <w:szCs w:val="20"/>
        </w:rPr>
        <w:t xml:space="preserve">  A Covered Person must: 1) Notify Spectrum </w:t>
      </w:r>
      <w:proofErr w:type="gramStart"/>
      <w:r>
        <w:rPr>
          <w:rFonts w:ascii="Times New Roman" w:hAnsi="Times New Roman"/>
          <w:sz w:val="20"/>
          <w:szCs w:val="20"/>
        </w:rPr>
        <w:t>Review  when</w:t>
      </w:r>
      <w:proofErr w:type="gramEnd"/>
      <w:r>
        <w:rPr>
          <w:rFonts w:ascii="Times New Roman" w:hAnsi="Times New Roman"/>
          <w:sz w:val="20"/>
          <w:szCs w:val="20"/>
        </w:rPr>
        <w:t xml:space="preserve"> diagnosed with End Stage Renal Disease (“ESRD”); and 2) Notify  Spectrum Review when dialysis treatment begins;</w:t>
      </w:r>
    </w:p>
    <w:p w:rsidR="00E52B56" w:rsidRDefault="00E52B56" w:rsidP="00E52B5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E52B56" w:rsidRDefault="00E52B56" w:rsidP="00E52B56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Outpatient Dialysis Max Allowable for outpatient dialysis services is 125% of Medicare allowable fees and the Plan will adjudicate the claims using in network co-insurance.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  <w:u w:val="single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  <w:u w:val="single"/>
        </w:rPr>
        <w:t>CLAIMS FILING LIMITS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mallCaps/>
          <w:sz w:val="20"/>
        </w:rPr>
      </w:pPr>
      <w:r>
        <w:rPr>
          <w:b/>
          <w:smallCaps/>
          <w:sz w:val="20"/>
        </w:rPr>
        <w:t>claim must be filed and received within 12 months from date of service, or there is no coverage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0"/>
        </w:rPr>
      </w:pPr>
      <w:r>
        <w:rPr>
          <w:sz w:val="20"/>
        </w:rPr>
        <w:t xml:space="preserve">  *All claims subject to Deductible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52B56" w:rsidRDefault="00E52B56" w:rsidP="00E52B56">
      <w:pPr>
        <w:tabs>
          <w:tab w:val="left" w:pos="-1440"/>
          <w:tab w:val="left" w:pos="-720"/>
          <w:tab w:val="left" w:pos="0"/>
          <w:tab w:val="left" w:pos="422"/>
          <w:tab w:val="left" w:pos="867"/>
          <w:tab w:val="left" w:pos="1312"/>
          <w:tab w:val="left" w:pos="1758"/>
          <w:tab w:val="left" w:pos="2203"/>
          <w:tab w:val="left" w:pos="2648"/>
          <w:tab w:val="left" w:pos="3093"/>
          <w:tab w:val="left" w:pos="3538"/>
          <w:tab w:val="left" w:pos="3984"/>
          <w:tab w:val="left" w:pos="44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**If you receive treatment from a Non PPO Provider, your out of pocket may exceed the scheduled amount because the provider may be charging above Maximum Allowable (Example; Provider Charges $20,000 and the Maximum Allowable is determined to be $8,000.  Payment will be at 50%, unless </w:t>
      </w:r>
      <w:proofErr w:type="gramStart"/>
      <w:r>
        <w:rPr>
          <w:b/>
          <w:bCs/>
          <w:sz w:val="20"/>
        </w:rPr>
        <w:t>your</w:t>
      </w:r>
      <w:proofErr w:type="gramEnd"/>
      <w:r>
        <w:rPr>
          <w:b/>
          <w:bCs/>
          <w:sz w:val="20"/>
        </w:rPr>
        <w:t xml:space="preserve"> out of pocket has been meet, and the difference between $20,000 billed and $8,000 Maximum Allowable is not covered.)  Maximum Allowable will be 125% of Medicare Allowable charges for the service area for out of network providers.   </w:t>
      </w:r>
    </w:p>
    <w:p w:rsidR="00245A98" w:rsidRDefault="00245A98"/>
    <w:sectPr w:rsidR="00245A98" w:rsidSect="00245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50EB7"/>
    <w:multiLevelType w:val="hybridMultilevel"/>
    <w:tmpl w:val="C57CBC90"/>
    <w:lvl w:ilvl="0" w:tplc="C1B618EE">
      <w:numFmt w:val="bullet"/>
      <w:lvlText w:val="-"/>
      <w:lvlJc w:val="left"/>
      <w:pPr>
        <w:ind w:left="4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1">
    <w:nsid w:val="30306B5D"/>
    <w:multiLevelType w:val="hybridMultilevel"/>
    <w:tmpl w:val="01C404FC"/>
    <w:lvl w:ilvl="0" w:tplc="431E3AD8">
      <w:numFmt w:val="bullet"/>
      <w:lvlText w:val="-"/>
      <w:lvlJc w:val="left"/>
      <w:pPr>
        <w:ind w:left="4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2">
    <w:nsid w:val="6AC961BE"/>
    <w:multiLevelType w:val="hybridMultilevel"/>
    <w:tmpl w:val="0900B2F0"/>
    <w:lvl w:ilvl="0" w:tplc="DD6620CE">
      <w:numFmt w:val="bullet"/>
      <w:lvlText w:val="-"/>
      <w:lvlJc w:val="left"/>
      <w:pPr>
        <w:ind w:left="4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56"/>
    <w:rsid w:val="00245A98"/>
    <w:rsid w:val="003E133E"/>
    <w:rsid w:val="006E7E95"/>
    <w:rsid w:val="00BD4BA1"/>
    <w:rsid w:val="00E5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964CB-2023-4715-AB88-EEDE873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5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B5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 Quisenberry</cp:lastModifiedBy>
  <cp:revision>4</cp:revision>
  <cp:lastPrinted>2014-07-10T17:41:00Z</cp:lastPrinted>
  <dcterms:created xsi:type="dcterms:W3CDTF">2014-07-11T15:41:00Z</dcterms:created>
  <dcterms:modified xsi:type="dcterms:W3CDTF">2014-07-11T15:41:00Z</dcterms:modified>
</cp:coreProperties>
</file>