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E6" w:rsidRPr="00D03DE6" w:rsidRDefault="00D03DE6" w:rsidP="00D03DE6">
      <w:pPr>
        <w:pStyle w:val="Heading1"/>
        <w:rPr>
          <w:u w:val="none"/>
        </w:rPr>
      </w:pPr>
      <w:bookmarkStart w:id="0" w:name="_Toc357501616"/>
      <w:bookmarkStart w:id="1" w:name="_GoBack"/>
      <w:bookmarkEnd w:id="1"/>
      <w:r>
        <w:rPr>
          <w:u w:val="none"/>
        </w:rPr>
        <w:t>Shamrock General Hospital</w:t>
      </w:r>
    </w:p>
    <w:p w:rsidR="00D03DE6" w:rsidRDefault="00D03DE6" w:rsidP="00D03DE6">
      <w:pPr>
        <w:pStyle w:val="Heading1"/>
      </w:pPr>
      <w:r>
        <w:t>SCHEDULE OF MEDICAL BENEFITS</w:t>
      </w:r>
      <w:bookmarkEnd w:id="0"/>
      <w:r>
        <w:tab/>
      </w:r>
    </w:p>
    <w:p w:rsidR="00D03DE6" w:rsidRDefault="00D03DE6" w:rsidP="00D03DE6">
      <w:pPr>
        <w:suppressAutoHyphens/>
        <w:spacing w:after="240"/>
      </w:pPr>
      <w:bookmarkStart w:id="2" w:name="_Toc45544264"/>
      <w:r>
        <w:t xml:space="preserve">This schedule is provided as a convenience only and is not all-inclusive.  Important information is contained in sections, “Medical Covered Expenses”, “Claim Review and Audit Program”, and “Exclusions and Limitations.”  You may find the “Definitions” section helpful in understanding some of the italicized terms used throughout this </w:t>
      </w:r>
      <w:r>
        <w:rPr>
          <w:i/>
        </w:rPr>
        <w:t>summary plan description</w:t>
      </w:r>
      <w:r>
        <w:t xml:space="preserve">.  In addition, the </w:t>
      </w:r>
      <w:r>
        <w:rPr>
          <w:i/>
        </w:rPr>
        <w:t>Plan</w:t>
      </w:r>
      <w:r>
        <w:t xml:space="preserve"> has other requirements and provisions that may affect benefits, such as “Cost Containment Provisions,” and it is strongly recommended that you read the entire </w:t>
      </w:r>
      <w:r>
        <w:rPr>
          <w:i/>
        </w:rPr>
        <w:t>summary plan description</w:t>
      </w:r>
      <w:r>
        <w:t xml:space="preserve"> to ensure a complete understanding of the </w:t>
      </w:r>
      <w:r>
        <w:rPr>
          <w:i/>
        </w:rPr>
        <w:t>Plan</w:t>
      </w:r>
      <w:r>
        <w:t xml:space="preserve"> provisions.  You may also contact the </w:t>
      </w:r>
      <w:r>
        <w:rPr>
          <w:i/>
        </w:rPr>
        <w:t>claims administrator</w:t>
      </w:r>
      <w:r>
        <w:t xml:space="preserve"> or the </w:t>
      </w:r>
      <w:r>
        <w:rPr>
          <w:i/>
        </w:rPr>
        <w:t>Plan Administrator</w:t>
      </w:r>
      <w:r>
        <w:t xml:space="preserve"> for assistance.</w:t>
      </w:r>
    </w:p>
    <w:p w:rsidR="00D03DE6" w:rsidRDefault="00D03DE6" w:rsidP="00D03DE6">
      <w:pPr>
        <w:pStyle w:val="Heading2"/>
      </w:pPr>
      <w:bookmarkStart w:id="3" w:name="_Toc357501617"/>
      <w:bookmarkStart w:id="4" w:name="_Toc45544263"/>
      <w:bookmarkEnd w:id="2"/>
      <w:r>
        <w:t>Lifetime Maximum Benefits</w:t>
      </w:r>
      <w:bookmarkEnd w:id="3"/>
    </w:p>
    <w:p w:rsidR="00D03DE6" w:rsidRDefault="00D03DE6" w:rsidP="00D03DE6">
      <w:pPr>
        <w:pStyle w:val="BodyText3"/>
        <w:tabs>
          <w:tab w:val="left" w:pos="720"/>
          <w:tab w:val="left" w:pos="1440"/>
          <w:tab w:val="left" w:pos="2160"/>
          <w:tab w:val="left" w:pos="6480"/>
        </w:tabs>
        <w:rPr>
          <w:b w:val="0"/>
          <w:i w:val="0"/>
          <w:sz w:val="20"/>
        </w:rPr>
      </w:pPr>
      <w:r>
        <w:rPr>
          <w:b w:val="0"/>
          <w:i w:val="0"/>
          <w:sz w:val="20"/>
        </w:rPr>
        <w:t xml:space="preserve">The following lifetime maximums apply to each </w:t>
      </w:r>
      <w:r>
        <w:rPr>
          <w:b w:val="0"/>
          <w:sz w:val="20"/>
        </w:rPr>
        <w:t>covered person</w:t>
      </w:r>
      <w:r>
        <w:rPr>
          <w:b w:val="0"/>
          <w:i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160"/>
      </w:tblGrid>
      <w:tr w:rsidR="00D03DE6" w:rsidTr="00D03DE6">
        <w:trPr>
          <w:cantSplit/>
        </w:trPr>
        <w:tc>
          <w:tcPr>
            <w:tcW w:w="9360" w:type="dxa"/>
            <w:gridSpan w:val="2"/>
            <w:tcBorders>
              <w:top w:val="single" w:sz="4" w:space="0" w:color="auto"/>
              <w:left w:val="single" w:sz="4" w:space="0" w:color="auto"/>
              <w:bottom w:val="single" w:sz="4" w:space="0" w:color="auto"/>
              <w:right w:val="single" w:sz="4" w:space="0" w:color="auto"/>
            </w:tcBorders>
          </w:tcPr>
          <w:p w:rsidR="00D03DE6" w:rsidRDefault="00D03DE6">
            <w:pPr>
              <w:pStyle w:val="BodyText3"/>
              <w:tabs>
                <w:tab w:val="left" w:pos="720"/>
                <w:tab w:val="left" w:pos="1440"/>
                <w:tab w:val="left" w:pos="2160"/>
                <w:tab w:val="left" w:pos="6480"/>
              </w:tabs>
              <w:jc w:val="center"/>
              <w:rPr>
                <w:i w:val="0"/>
                <w:sz w:val="20"/>
              </w:rPr>
            </w:pPr>
          </w:p>
          <w:p w:rsidR="00D03DE6" w:rsidRDefault="00D03DE6">
            <w:pPr>
              <w:pStyle w:val="BodyText3"/>
              <w:tabs>
                <w:tab w:val="left" w:pos="720"/>
                <w:tab w:val="left" w:pos="1440"/>
                <w:tab w:val="left" w:pos="2160"/>
                <w:tab w:val="left" w:pos="6480"/>
              </w:tabs>
              <w:jc w:val="center"/>
              <w:rPr>
                <w:i w:val="0"/>
                <w:sz w:val="20"/>
              </w:rPr>
            </w:pPr>
            <w:r>
              <w:rPr>
                <w:i w:val="0"/>
                <w:sz w:val="20"/>
              </w:rPr>
              <w:t>Lifetime Maximum Benefits for:</w:t>
            </w:r>
          </w:p>
        </w:tc>
      </w:tr>
      <w:tr w:rsidR="00D03DE6" w:rsidTr="00D03DE6">
        <w:tc>
          <w:tcPr>
            <w:tcW w:w="7200" w:type="dxa"/>
            <w:tcBorders>
              <w:top w:val="single" w:sz="4" w:space="0" w:color="auto"/>
              <w:left w:val="single" w:sz="4"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left"/>
              <w:rPr>
                <w:i w:val="0"/>
                <w:sz w:val="20"/>
              </w:rPr>
            </w:pPr>
            <w:r>
              <w:rPr>
                <w:b w:val="0"/>
                <w:i w:val="0"/>
                <w:sz w:val="20"/>
              </w:rPr>
              <w:t xml:space="preserve">Lifetime Maximum for All </w:t>
            </w:r>
            <w:r>
              <w:rPr>
                <w:b w:val="0"/>
                <w:sz w:val="20"/>
              </w:rPr>
              <w:t>Essential Health Benefits</w:t>
            </w:r>
          </w:p>
        </w:tc>
        <w:tc>
          <w:tcPr>
            <w:tcW w:w="2160" w:type="dxa"/>
            <w:tcBorders>
              <w:top w:val="single" w:sz="4" w:space="0" w:color="auto"/>
              <w:left w:val="single" w:sz="4"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center"/>
              <w:rPr>
                <w:b w:val="0"/>
                <w:i w:val="0"/>
                <w:sz w:val="20"/>
              </w:rPr>
            </w:pPr>
            <w:r>
              <w:rPr>
                <w:b w:val="0"/>
                <w:i w:val="0"/>
                <w:sz w:val="20"/>
              </w:rPr>
              <w:t xml:space="preserve">Unlimited                   </w:t>
            </w:r>
          </w:p>
        </w:tc>
      </w:tr>
      <w:tr w:rsidR="00D03DE6" w:rsidTr="00D03DE6">
        <w:tc>
          <w:tcPr>
            <w:tcW w:w="7200" w:type="dxa"/>
            <w:tcBorders>
              <w:top w:val="single" w:sz="4" w:space="0" w:color="auto"/>
              <w:left w:val="single" w:sz="4" w:space="0" w:color="auto"/>
              <w:bottom w:val="single" w:sz="4" w:space="0" w:color="auto"/>
              <w:right w:val="single" w:sz="4" w:space="0" w:color="auto"/>
            </w:tcBorders>
            <w:shd w:val="clear" w:color="auto" w:fill="FFFFFF"/>
            <w:hideMark/>
          </w:tcPr>
          <w:p w:rsidR="00D03DE6" w:rsidRDefault="00D03DE6">
            <w:pPr>
              <w:pStyle w:val="BodyText3"/>
              <w:tabs>
                <w:tab w:val="left" w:pos="720"/>
                <w:tab w:val="left" w:pos="1440"/>
                <w:tab w:val="left" w:pos="2160"/>
                <w:tab w:val="left" w:pos="6480"/>
              </w:tabs>
              <w:jc w:val="left"/>
              <w:rPr>
                <w:b w:val="0"/>
                <w:i w:val="0"/>
                <w:sz w:val="20"/>
              </w:rPr>
            </w:pPr>
            <w:r>
              <w:rPr>
                <w:b w:val="0"/>
                <w:i w:val="0"/>
                <w:sz w:val="20"/>
              </w:rPr>
              <w:t>Hospice Care</w:t>
            </w:r>
          </w:p>
        </w:tc>
        <w:tc>
          <w:tcPr>
            <w:tcW w:w="2160" w:type="dxa"/>
            <w:tcBorders>
              <w:top w:val="single" w:sz="4" w:space="0" w:color="auto"/>
              <w:left w:val="single" w:sz="4"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center"/>
              <w:rPr>
                <w:b w:val="0"/>
                <w:i w:val="0"/>
                <w:sz w:val="20"/>
              </w:rPr>
            </w:pPr>
            <w:r>
              <w:rPr>
                <w:b w:val="0"/>
                <w:i w:val="0"/>
                <w:sz w:val="20"/>
              </w:rPr>
              <w:t>$20,000</w:t>
            </w:r>
          </w:p>
        </w:tc>
      </w:tr>
    </w:tbl>
    <w:p w:rsidR="00D03DE6" w:rsidRDefault="00D03DE6" w:rsidP="00D03DE6">
      <w:pPr>
        <w:pStyle w:val="BodyText3"/>
        <w:tabs>
          <w:tab w:val="left" w:pos="720"/>
          <w:tab w:val="left" w:pos="1440"/>
          <w:tab w:val="left" w:pos="2160"/>
          <w:tab w:val="left" w:pos="6480"/>
        </w:tabs>
        <w:rPr>
          <w:i w:val="0"/>
          <w:sz w:val="20"/>
        </w:rPr>
      </w:pPr>
    </w:p>
    <w:p w:rsidR="00D03DE6" w:rsidRDefault="00D03DE6" w:rsidP="00D03DE6">
      <w:pPr>
        <w:pStyle w:val="BodyText3"/>
        <w:tabs>
          <w:tab w:val="left" w:pos="720"/>
          <w:tab w:val="left" w:pos="1440"/>
          <w:tab w:val="left" w:pos="2160"/>
          <w:tab w:val="left" w:pos="6480"/>
        </w:tabs>
        <w:rPr>
          <w:i w:val="0"/>
          <w:sz w:val="20"/>
        </w:rPr>
      </w:pPr>
      <w:r>
        <w:rPr>
          <w:i w:val="0"/>
          <w:sz w:val="20"/>
        </w:rPr>
        <w:tab/>
      </w:r>
    </w:p>
    <w:p w:rsidR="00D03DE6" w:rsidRDefault="00D03DE6" w:rsidP="00D03DE6">
      <w:pPr>
        <w:pBdr>
          <w:top w:val="single" w:sz="4" w:space="1" w:color="auto"/>
          <w:left w:val="single" w:sz="4" w:space="4" w:color="auto"/>
          <w:bottom w:val="single" w:sz="4" w:space="1" w:color="auto"/>
          <w:right w:val="single" w:sz="4" w:space="4" w:color="auto"/>
        </w:pBdr>
        <w:shd w:val="clear" w:color="auto" w:fill="BFBFBF"/>
        <w:jc w:val="center"/>
        <w:rPr>
          <w:b/>
        </w:rPr>
      </w:pPr>
      <w:bookmarkStart w:id="5" w:name="_Toc45544261"/>
      <w:bookmarkStart w:id="6" w:name="_Toc5523947"/>
      <w:r>
        <w:rPr>
          <w:b/>
        </w:rPr>
        <w:t xml:space="preserve">The </w:t>
      </w:r>
      <w:r>
        <w:rPr>
          <w:b/>
          <w:i/>
        </w:rPr>
        <w:t>plan year</w:t>
      </w:r>
      <w:r>
        <w:rPr>
          <w:b/>
        </w:rPr>
        <w:t xml:space="preserve"> for this </w:t>
      </w:r>
      <w:r>
        <w:rPr>
          <w:b/>
          <w:i/>
        </w:rPr>
        <w:t>Plan</w:t>
      </w:r>
      <w:r>
        <w:rPr>
          <w:b/>
        </w:rPr>
        <w:t xml:space="preserve"> is the calendar year from January 1 through December 31 each year.</w:t>
      </w:r>
    </w:p>
    <w:p w:rsidR="00D03DE6" w:rsidRDefault="00D03DE6" w:rsidP="00D03DE6">
      <w:pPr>
        <w:pStyle w:val="Heading2"/>
      </w:pPr>
    </w:p>
    <w:p w:rsidR="00D03DE6" w:rsidRDefault="00D03DE6" w:rsidP="00D03DE6">
      <w:pPr>
        <w:pStyle w:val="Heading2"/>
      </w:pPr>
      <w:bookmarkStart w:id="7" w:name="_Toc357501618"/>
      <w:r>
        <w:t>Plan Year Maximum Benefit</w:t>
      </w:r>
      <w:bookmarkEnd w:id="5"/>
      <w:bookmarkEnd w:id="6"/>
      <w:r>
        <w:t>s</w:t>
      </w:r>
      <w:bookmarkEnd w:id="7"/>
    </w:p>
    <w:p w:rsidR="00D03DE6" w:rsidRDefault="00D03DE6" w:rsidP="00D03DE6">
      <w:pPr>
        <w:pStyle w:val="BodyText3"/>
        <w:tabs>
          <w:tab w:val="left" w:pos="720"/>
          <w:tab w:val="left" w:pos="1440"/>
          <w:tab w:val="left" w:pos="2160"/>
          <w:tab w:val="left" w:pos="6480"/>
        </w:tabs>
        <w:rPr>
          <w:b w:val="0"/>
          <w:i w:val="0"/>
          <w:sz w:val="20"/>
        </w:rPr>
      </w:pPr>
      <w:r>
        <w:rPr>
          <w:b w:val="0"/>
          <w:i w:val="0"/>
          <w:sz w:val="20"/>
        </w:rPr>
        <w:t xml:space="preserve">The following </w:t>
      </w:r>
      <w:r>
        <w:rPr>
          <w:b w:val="0"/>
          <w:sz w:val="20"/>
        </w:rPr>
        <w:t>plan year</w:t>
      </w:r>
      <w:r>
        <w:rPr>
          <w:b w:val="0"/>
          <w:i w:val="0"/>
          <w:sz w:val="20"/>
        </w:rPr>
        <w:t xml:space="preserve"> maximums apply to each covered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160"/>
      </w:tblGrid>
      <w:tr w:rsidR="00D03DE6" w:rsidTr="00D03DE6">
        <w:trPr>
          <w:cantSplit/>
        </w:trPr>
        <w:tc>
          <w:tcPr>
            <w:tcW w:w="9360" w:type="dxa"/>
            <w:gridSpan w:val="2"/>
            <w:tcBorders>
              <w:top w:val="single" w:sz="4" w:space="0" w:color="auto"/>
              <w:left w:val="single" w:sz="4" w:space="0" w:color="auto"/>
              <w:bottom w:val="single" w:sz="4" w:space="0" w:color="auto"/>
              <w:right w:val="single" w:sz="4" w:space="0" w:color="auto"/>
            </w:tcBorders>
          </w:tcPr>
          <w:p w:rsidR="00D03DE6" w:rsidRDefault="00D03DE6">
            <w:pPr>
              <w:pStyle w:val="BodyText3"/>
              <w:tabs>
                <w:tab w:val="left" w:pos="720"/>
                <w:tab w:val="left" w:pos="1440"/>
                <w:tab w:val="left" w:pos="2160"/>
                <w:tab w:val="left" w:pos="6480"/>
              </w:tabs>
              <w:jc w:val="center"/>
              <w:rPr>
                <w:i w:val="0"/>
                <w:sz w:val="20"/>
              </w:rPr>
            </w:pPr>
          </w:p>
          <w:p w:rsidR="00D03DE6" w:rsidRDefault="00D03DE6">
            <w:pPr>
              <w:pStyle w:val="BodyText3"/>
              <w:tabs>
                <w:tab w:val="left" w:pos="720"/>
                <w:tab w:val="left" w:pos="1440"/>
                <w:tab w:val="left" w:pos="2160"/>
                <w:tab w:val="left" w:pos="6480"/>
              </w:tabs>
              <w:jc w:val="center"/>
              <w:rPr>
                <w:i w:val="0"/>
                <w:sz w:val="20"/>
              </w:rPr>
            </w:pPr>
            <w:r>
              <w:rPr>
                <w:sz w:val="20"/>
              </w:rPr>
              <w:t>Plan Year</w:t>
            </w:r>
            <w:r>
              <w:rPr>
                <w:i w:val="0"/>
                <w:sz w:val="20"/>
              </w:rPr>
              <w:t xml:space="preserve"> Maximum Benefits per </w:t>
            </w:r>
            <w:r>
              <w:rPr>
                <w:sz w:val="20"/>
              </w:rPr>
              <w:t>Covered Person</w:t>
            </w:r>
            <w:r>
              <w:rPr>
                <w:i w:val="0"/>
                <w:sz w:val="20"/>
              </w:rPr>
              <w:t xml:space="preserve"> for:</w:t>
            </w:r>
          </w:p>
        </w:tc>
      </w:tr>
      <w:tr w:rsidR="00D03DE6" w:rsidTr="00D03DE6">
        <w:tc>
          <w:tcPr>
            <w:tcW w:w="7200" w:type="dxa"/>
            <w:tcBorders>
              <w:top w:val="single" w:sz="4" w:space="0" w:color="auto"/>
              <w:left w:val="single" w:sz="4" w:space="0" w:color="auto"/>
              <w:bottom w:val="single" w:sz="4" w:space="0" w:color="auto"/>
              <w:right w:val="single" w:sz="6" w:space="0" w:color="auto"/>
            </w:tcBorders>
            <w:hideMark/>
          </w:tcPr>
          <w:p w:rsidR="00D03DE6" w:rsidRDefault="00D03DE6">
            <w:pPr>
              <w:pStyle w:val="BodyText3"/>
              <w:tabs>
                <w:tab w:val="left" w:pos="720"/>
                <w:tab w:val="left" w:pos="1440"/>
                <w:tab w:val="left" w:pos="2160"/>
                <w:tab w:val="left" w:pos="6480"/>
              </w:tabs>
              <w:jc w:val="left"/>
              <w:rPr>
                <w:b w:val="0"/>
                <w:i w:val="0"/>
                <w:iCs/>
                <w:sz w:val="20"/>
              </w:rPr>
            </w:pPr>
            <w:r>
              <w:rPr>
                <w:b w:val="0"/>
                <w:sz w:val="20"/>
              </w:rPr>
              <w:t xml:space="preserve">Plan Year </w:t>
            </w:r>
            <w:r>
              <w:rPr>
                <w:b w:val="0"/>
                <w:i w:val="0"/>
                <w:sz w:val="20"/>
              </w:rPr>
              <w:t>Maximum</w:t>
            </w:r>
            <w:r>
              <w:rPr>
                <w:b w:val="0"/>
                <w:sz w:val="20"/>
              </w:rPr>
              <w:t xml:space="preserve"> </w:t>
            </w:r>
            <w:r>
              <w:rPr>
                <w:b w:val="0"/>
                <w:i w:val="0"/>
                <w:sz w:val="20"/>
              </w:rPr>
              <w:t>for</w:t>
            </w:r>
            <w:r>
              <w:rPr>
                <w:b w:val="0"/>
                <w:sz w:val="20"/>
              </w:rPr>
              <w:t xml:space="preserve"> </w:t>
            </w:r>
            <w:r>
              <w:rPr>
                <w:b w:val="0"/>
                <w:i w:val="0"/>
                <w:sz w:val="20"/>
              </w:rPr>
              <w:t>All</w:t>
            </w:r>
            <w:r>
              <w:rPr>
                <w:b w:val="0"/>
                <w:sz w:val="20"/>
              </w:rPr>
              <w:t xml:space="preserve"> Essential Health Benefits</w:t>
            </w:r>
          </w:p>
        </w:tc>
        <w:tc>
          <w:tcPr>
            <w:tcW w:w="2160" w:type="dxa"/>
            <w:tcBorders>
              <w:top w:val="single" w:sz="4" w:space="0" w:color="auto"/>
              <w:left w:val="single" w:sz="6"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center"/>
              <w:rPr>
                <w:b w:val="0"/>
                <w:i w:val="0"/>
                <w:sz w:val="20"/>
              </w:rPr>
            </w:pPr>
            <w:r>
              <w:rPr>
                <w:b w:val="0"/>
                <w:i w:val="0"/>
                <w:sz w:val="20"/>
              </w:rPr>
              <w:t>$2,000,000</w:t>
            </w:r>
          </w:p>
        </w:tc>
      </w:tr>
      <w:tr w:rsidR="00D03DE6" w:rsidTr="00D03DE6">
        <w:tc>
          <w:tcPr>
            <w:tcW w:w="7200" w:type="dxa"/>
            <w:tcBorders>
              <w:top w:val="single" w:sz="4" w:space="0" w:color="auto"/>
              <w:left w:val="single" w:sz="4" w:space="0" w:color="auto"/>
              <w:bottom w:val="single" w:sz="4" w:space="0" w:color="auto"/>
              <w:right w:val="single" w:sz="6" w:space="0" w:color="auto"/>
            </w:tcBorders>
            <w:hideMark/>
          </w:tcPr>
          <w:p w:rsidR="00D03DE6" w:rsidRDefault="00D03DE6">
            <w:pPr>
              <w:pStyle w:val="BodyText3"/>
              <w:tabs>
                <w:tab w:val="left" w:pos="720"/>
                <w:tab w:val="left" w:pos="1440"/>
                <w:tab w:val="left" w:pos="2160"/>
                <w:tab w:val="left" w:pos="6480"/>
              </w:tabs>
              <w:jc w:val="left"/>
              <w:rPr>
                <w:b w:val="0"/>
                <w:i w:val="0"/>
                <w:sz w:val="20"/>
              </w:rPr>
            </w:pPr>
            <w:r>
              <w:rPr>
                <w:b w:val="0"/>
                <w:i w:val="0"/>
                <w:sz w:val="20"/>
              </w:rPr>
              <w:t>Mammography Screening</w:t>
            </w:r>
          </w:p>
        </w:tc>
        <w:tc>
          <w:tcPr>
            <w:tcW w:w="2160" w:type="dxa"/>
            <w:tcBorders>
              <w:top w:val="single" w:sz="4" w:space="0" w:color="auto"/>
              <w:left w:val="single" w:sz="6"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center"/>
              <w:rPr>
                <w:b w:val="0"/>
                <w:i w:val="0"/>
                <w:sz w:val="20"/>
              </w:rPr>
            </w:pPr>
            <w:r>
              <w:rPr>
                <w:b w:val="0"/>
                <w:i w:val="0"/>
                <w:sz w:val="20"/>
              </w:rPr>
              <w:t>One screening</w:t>
            </w:r>
          </w:p>
        </w:tc>
      </w:tr>
      <w:tr w:rsidR="00D03DE6" w:rsidTr="00D03DE6">
        <w:tc>
          <w:tcPr>
            <w:tcW w:w="7200" w:type="dxa"/>
            <w:tcBorders>
              <w:top w:val="single" w:sz="4" w:space="0" w:color="auto"/>
              <w:left w:val="single" w:sz="4" w:space="0" w:color="auto"/>
              <w:bottom w:val="single" w:sz="4" w:space="0" w:color="auto"/>
              <w:right w:val="single" w:sz="6" w:space="0" w:color="auto"/>
            </w:tcBorders>
            <w:hideMark/>
          </w:tcPr>
          <w:p w:rsidR="00D03DE6" w:rsidRDefault="00D03DE6">
            <w:pPr>
              <w:pStyle w:val="BodyText3"/>
              <w:tabs>
                <w:tab w:val="left" w:pos="720"/>
                <w:tab w:val="left" w:pos="1440"/>
                <w:tab w:val="left" w:pos="2160"/>
                <w:tab w:val="left" w:pos="6480"/>
              </w:tabs>
              <w:jc w:val="left"/>
              <w:rPr>
                <w:b w:val="0"/>
                <w:i w:val="0"/>
                <w:sz w:val="20"/>
              </w:rPr>
            </w:pPr>
            <w:r>
              <w:rPr>
                <w:b w:val="0"/>
                <w:i w:val="0"/>
                <w:sz w:val="20"/>
              </w:rPr>
              <w:t>Routine Vision Exam (Preventive Care)</w:t>
            </w:r>
          </w:p>
        </w:tc>
        <w:tc>
          <w:tcPr>
            <w:tcW w:w="2160" w:type="dxa"/>
            <w:tcBorders>
              <w:top w:val="single" w:sz="4" w:space="0" w:color="auto"/>
              <w:left w:val="single" w:sz="6"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center"/>
              <w:rPr>
                <w:b w:val="0"/>
                <w:i w:val="0"/>
                <w:sz w:val="20"/>
              </w:rPr>
            </w:pPr>
            <w:r>
              <w:rPr>
                <w:b w:val="0"/>
                <w:i w:val="0"/>
                <w:sz w:val="20"/>
              </w:rPr>
              <w:t>One exam</w:t>
            </w:r>
          </w:p>
        </w:tc>
      </w:tr>
      <w:tr w:rsidR="00D03DE6" w:rsidTr="00D03DE6">
        <w:tc>
          <w:tcPr>
            <w:tcW w:w="7200" w:type="dxa"/>
            <w:tcBorders>
              <w:top w:val="single" w:sz="4" w:space="0" w:color="auto"/>
              <w:left w:val="single" w:sz="4" w:space="0" w:color="auto"/>
              <w:bottom w:val="single" w:sz="4" w:space="0" w:color="auto"/>
              <w:right w:val="single" w:sz="6" w:space="0" w:color="auto"/>
            </w:tcBorders>
            <w:hideMark/>
          </w:tcPr>
          <w:p w:rsidR="00D03DE6" w:rsidRDefault="00D03DE6">
            <w:pPr>
              <w:pStyle w:val="BodyText3"/>
              <w:tabs>
                <w:tab w:val="left" w:pos="720"/>
                <w:tab w:val="left" w:pos="1440"/>
                <w:tab w:val="left" w:pos="2160"/>
                <w:tab w:val="left" w:pos="6480"/>
              </w:tabs>
              <w:jc w:val="left"/>
              <w:rPr>
                <w:b w:val="0"/>
                <w:i w:val="0"/>
                <w:sz w:val="20"/>
              </w:rPr>
            </w:pPr>
            <w:r>
              <w:rPr>
                <w:b w:val="0"/>
                <w:i w:val="0"/>
                <w:sz w:val="20"/>
              </w:rPr>
              <w:t>Donor-related Transplant Expenses</w:t>
            </w:r>
          </w:p>
        </w:tc>
        <w:tc>
          <w:tcPr>
            <w:tcW w:w="2160" w:type="dxa"/>
            <w:tcBorders>
              <w:top w:val="single" w:sz="4" w:space="0" w:color="auto"/>
              <w:left w:val="single" w:sz="6" w:space="0" w:color="auto"/>
              <w:bottom w:val="single" w:sz="4" w:space="0" w:color="auto"/>
              <w:right w:val="single" w:sz="4" w:space="0" w:color="auto"/>
            </w:tcBorders>
            <w:hideMark/>
          </w:tcPr>
          <w:p w:rsidR="00D03DE6" w:rsidRDefault="00D03DE6">
            <w:pPr>
              <w:pStyle w:val="BodyText3"/>
              <w:tabs>
                <w:tab w:val="left" w:pos="720"/>
                <w:tab w:val="left" w:pos="1440"/>
                <w:tab w:val="left" w:pos="2160"/>
                <w:tab w:val="left" w:pos="6480"/>
              </w:tabs>
              <w:jc w:val="center"/>
              <w:rPr>
                <w:b w:val="0"/>
                <w:i w:val="0"/>
                <w:sz w:val="20"/>
              </w:rPr>
            </w:pPr>
            <w:r>
              <w:rPr>
                <w:b w:val="0"/>
                <w:i w:val="0"/>
                <w:sz w:val="20"/>
              </w:rPr>
              <w:t>$10,000 per transplant</w:t>
            </w:r>
          </w:p>
        </w:tc>
      </w:tr>
    </w:tbl>
    <w:p w:rsidR="00D03DE6" w:rsidRDefault="00D03DE6" w:rsidP="00D03DE6">
      <w:pPr>
        <w:rPr>
          <w:b/>
          <w:sz w:val="16"/>
          <w:szCs w:val="16"/>
        </w:rPr>
      </w:pPr>
    </w:p>
    <w:p w:rsidR="00D03DE6" w:rsidRDefault="00D03DE6" w:rsidP="00D03DE6">
      <w:pPr>
        <w:rPr>
          <w:b/>
          <w:sz w:val="16"/>
          <w:szCs w:val="16"/>
        </w:rPr>
      </w:pPr>
    </w:p>
    <w:p w:rsidR="00D03DE6" w:rsidRDefault="00D03DE6" w:rsidP="00D03DE6">
      <w:pPr>
        <w:pStyle w:val="Heading2"/>
      </w:pPr>
      <w:bookmarkStart w:id="8" w:name="_Toc357501619"/>
      <w:r>
        <w:t>Deductible, Percentage Payable and Out-of-Pocket Expense Limits</w:t>
      </w:r>
      <w:bookmarkEnd w:id="8"/>
    </w:p>
    <w:p w:rsidR="00D03DE6" w:rsidRDefault="00D03DE6" w:rsidP="00D03DE6">
      <w:r>
        <w:t xml:space="preserve">The following </w:t>
      </w:r>
      <w:r>
        <w:rPr>
          <w:i/>
        </w:rPr>
        <w:t>deductibles</w:t>
      </w:r>
      <w:r>
        <w:t xml:space="preserve">, percentage payable and </w:t>
      </w:r>
      <w:r>
        <w:rPr>
          <w:i/>
        </w:rPr>
        <w:t>out</w:t>
      </w:r>
      <w:r>
        <w:t>-</w:t>
      </w:r>
      <w:r>
        <w:rPr>
          <w:i/>
        </w:rPr>
        <w:t>of</w:t>
      </w:r>
      <w:r>
        <w:t>-</w:t>
      </w:r>
      <w:r>
        <w:rPr>
          <w:i/>
        </w:rPr>
        <w:t>pocket</w:t>
      </w:r>
      <w:r>
        <w:t xml:space="preserve"> </w:t>
      </w:r>
      <w:r>
        <w:rPr>
          <w:i/>
        </w:rPr>
        <w:t>expense</w:t>
      </w:r>
      <w:r>
        <w:t xml:space="preserve"> limits apply per </w:t>
      </w:r>
      <w:r>
        <w:rPr>
          <w:i/>
        </w:rPr>
        <w:t>plan</w:t>
      </w:r>
      <w:r>
        <w:t xml:space="preserve"> </w:t>
      </w:r>
      <w:r>
        <w:rPr>
          <w:i/>
        </w:rPr>
        <w:t>year</w:t>
      </w:r>
      <w: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68"/>
        <w:gridCol w:w="1890"/>
        <w:gridCol w:w="2160"/>
        <w:gridCol w:w="2142"/>
      </w:tblGrid>
      <w:tr w:rsidR="00D03DE6" w:rsidTr="00D03DE6">
        <w:trPr>
          <w:cantSplit/>
        </w:trPr>
        <w:tc>
          <w:tcPr>
            <w:tcW w:w="3168" w:type="dxa"/>
            <w:tcBorders>
              <w:top w:val="single" w:sz="4" w:space="0" w:color="auto"/>
              <w:left w:val="single" w:sz="4" w:space="0" w:color="auto"/>
              <w:bottom w:val="single" w:sz="6" w:space="0" w:color="auto"/>
              <w:right w:val="single" w:sz="6" w:space="0" w:color="auto"/>
            </w:tcBorders>
          </w:tcPr>
          <w:p w:rsidR="00D03DE6" w:rsidRDefault="00D03DE6">
            <w:pPr>
              <w:jc w:val="center"/>
            </w:pPr>
          </w:p>
          <w:p w:rsidR="00D03DE6" w:rsidRDefault="00D03DE6">
            <w:pPr>
              <w:jc w:val="center"/>
            </w:pPr>
          </w:p>
        </w:tc>
        <w:tc>
          <w:tcPr>
            <w:tcW w:w="1890" w:type="dxa"/>
            <w:tcBorders>
              <w:top w:val="single" w:sz="4" w:space="0" w:color="auto"/>
              <w:left w:val="single" w:sz="6" w:space="0" w:color="auto"/>
              <w:bottom w:val="single" w:sz="6" w:space="0" w:color="auto"/>
              <w:right w:val="single" w:sz="6" w:space="0" w:color="auto"/>
            </w:tcBorders>
          </w:tcPr>
          <w:p w:rsidR="00D03DE6" w:rsidRDefault="00D03DE6">
            <w:pPr>
              <w:jc w:val="center"/>
              <w:rPr>
                <w:b/>
              </w:rPr>
            </w:pPr>
          </w:p>
          <w:p w:rsidR="00D03DE6" w:rsidRDefault="00D03DE6">
            <w:pPr>
              <w:jc w:val="center"/>
              <w:rPr>
                <w:b/>
              </w:rPr>
            </w:pPr>
          </w:p>
          <w:p w:rsidR="00D03DE6" w:rsidRDefault="00D03DE6">
            <w:pPr>
              <w:jc w:val="center"/>
              <w:rPr>
                <w:b/>
              </w:rPr>
            </w:pPr>
            <w:r>
              <w:rPr>
                <w:b/>
              </w:rPr>
              <w:t>Shamrock General Hospital</w:t>
            </w:r>
          </w:p>
        </w:tc>
        <w:tc>
          <w:tcPr>
            <w:tcW w:w="2160" w:type="dxa"/>
            <w:tcBorders>
              <w:top w:val="single" w:sz="4" w:space="0" w:color="auto"/>
              <w:left w:val="single" w:sz="6" w:space="0" w:color="auto"/>
              <w:bottom w:val="single" w:sz="6" w:space="0" w:color="auto"/>
              <w:right w:val="single" w:sz="6" w:space="0" w:color="auto"/>
            </w:tcBorders>
            <w:hideMark/>
          </w:tcPr>
          <w:p w:rsidR="00D03DE6" w:rsidRDefault="00D03DE6">
            <w:pPr>
              <w:jc w:val="center"/>
              <w:rPr>
                <w:b/>
              </w:rPr>
            </w:pPr>
            <w:r>
              <w:rPr>
                <w:b/>
              </w:rPr>
              <w:t xml:space="preserve"> Other</w:t>
            </w:r>
          </w:p>
          <w:p w:rsidR="00D03DE6" w:rsidRDefault="00D03DE6">
            <w:pPr>
              <w:jc w:val="center"/>
              <w:rPr>
                <w:b/>
              </w:rPr>
            </w:pPr>
            <w:r>
              <w:rPr>
                <w:b/>
              </w:rPr>
              <w:t xml:space="preserve">Facilities </w:t>
            </w:r>
          </w:p>
          <w:p w:rsidR="00D03DE6" w:rsidRDefault="00D03DE6">
            <w:pPr>
              <w:jc w:val="center"/>
              <w:rPr>
                <w:b/>
              </w:rPr>
            </w:pPr>
            <w:r>
              <w:rPr>
                <w:b/>
              </w:rPr>
              <w:t>and</w:t>
            </w:r>
          </w:p>
          <w:p w:rsidR="00D03DE6" w:rsidRDefault="00D03DE6">
            <w:pPr>
              <w:jc w:val="center"/>
              <w:rPr>
                <w:b/>
                <w:i/>
              </w:rPr>
            </w:pPr>
            <w:r>
              <w:rPr>
                <w:b/>
                <w:i/>
              </w:rPr>
              <w:t xml:space="preserve">PPO Network Providers </w:t>
            </w:r>
          </w:p>
        </w:tc>
        <w:tc>
          <w:tcPr>
            <w:tcW w:w="2142" w:type="dxa"/>
            <w:tcBorders>
              <w:top w:val="single" w:sz="4" w:space="0" w:color="auto"/>
              <w:left w:val="single" w:sz="6" w:space="0" w:color="auto"/>
              <w:bottom w:val="single" w:sz="6" w:space="0" w:color="auto"/>
              <w:right w:val="single" w:sz="4" w:space="0" w:color="auto"/>
            </w:tcBorders>
          </w:tcPr>
          <w:p w:rsidR="00D03DE6" w:rsidRDefault="00D03DE6">
            <w:pPr>
              <w:jc w:val="center"/>
              <w:rPr>
                <w:b/>
              </w:rPr>
            </w:pPr>
          </w:p>
          <w:p w:rsidR="00D03DE6" w:rsidRDefault="00D03DE6">
            <w:pPr>
              <w:jc w:val="center"/>
              <w:rPr>
                <w:b/>
              </w:rPr>
            </w:pPr>
          </w:p>
          <w:p w:rsidR="00D03DE6" w:rsidRDefault="00D03DE6">
            <w:pPr>
              <w:jc w:val="center"/>
              <w:rPr>
                <w:b/>
              </w:rPr>
            </w:pPr>
            <w:r>
              <w:rPr>
                <w:b/>
              </w:rPr>
              <w:t>Non-</w:t>
            </w:r>
            <w:r>
              <w:rPr>
                <w:b/>
                <w:i/>
              </w:rPr>
              <w:t>PPO Network Providers</w:t>
            </w:r>
          </w:p>
        </w:tc>
      </w:tr>
      <w:tr w:rsidR="00D03DE6" w:rsidTr="00D03DE6">
        <w:trPr>
          <w:cantSplit/>
        </w:trPr>
        <w:tc>
          <w:tcPr>
            <w:tcW w:w="3168" w:type="dxa"/>
            <w:tcBorders>
              <w:top w:val="single" w:sz="6" w:space="0" w:color="auto"/>
              <w:left w:val="single" w:sz="4" w:space="0" w:color="auto"/>
              <w:bottom w:val="single" w:sz="6" w:space="0" w:color="auto"/>
              <w:right w:val="single" w:sz="6" w:space="0" w:color="auto"/>
            </w:tcBorders>
            <w:hideMark/>
          </w:tcPr>
          <w:p w:rsidR="00D03DE6" w:rsidRDefault="00D03DE6">
            <w:pPr>
              <w:jc w:val="left"/>
              <w:rPr>
                <w:i/>
              </w:rPr>
            </w:pPr>
            <w:r>
              <w:rPr>
                <w:i/>
              </w:rPr>
              <w:t>Plan Year Deductible</w:t>
            </w:r>
          </w:p>
          <w:p w:rsidR="00D03DE6" w:rsidRDefault="00D03DE6">
            <w:pPr>
              <w:numPr>
                <w:ilvl w:val="0"/>
                <w:numId w:val="1"/>
              </w:numPr>
              <w:ind w:hanging="180"/>
              <w:jc w:val="left"/>
            </w:pPr>
            <w:r>
              <w:t>Individual</w:t>
            </w:r>
          </w:p>
          <w:p w:rsidR="00D03DE6" w:rsidRDefault="00D03DE6">
            <w:pPr>
              <w:numPr>
                <w:ilvl w:val="0"/>
                <w:numId w:val="1"/>
              </w:numPr>
              <w:ind w:hanging="180"/>
              <w:jc w:val="left"/>
              <w:rPr>
                <w:i/>
              </w:rPr>
            </w:pPr>
            <w:r>
              <w:rPr>
                <w:i/>
              </w:rPr>
              <w:t>Family Unit</w:t>
            </w:r>
          </w:p>
        </w:tc>
        <w:tc>
          <w:tcPr>
            <w:tcW w:w="1890" w:type="dxa"/>
            <w:tcBorders>
              <w:top w:val="single" w:sz="6" w:space="0" w:color="auto"/>
              <w:left w:val="single" w:sz="6" w:space="0" w:color="auto"/>
              <w:bottom w:val="single" w:sz="6" w:space="0" w:color="auto"/>
              <w:right w:val="single" w:sz="6" w:space="0" w:color="auto"/>
            </w:tcBorders>
          </w:tcPr>
          <w:p w:rsidR="00D03DE6" w:rsidRDefault="00D03DE6">
            <w:pPr>
              <w:jc w:val="center"/>
            </w:pPr>
          </w:p>
          <w:p w:rsidR="00D03DE6" w:rsidRDefault="00D03DE6">
            <w:pPr>
              <w:jc w:val="center"/>
            </w:pPr>
            <w:r>
              <w:t>$1,750</w:t>
            </w:r>
          </w:p>
          <w:p w:rsidR="00D03DE6" w:rsidRDefault="00D03DE6">
            <w:pPr>
              <w:jc w:val="center"/>
            </w:pPr>
            <w:r>
              <w:rPr>
                <w:highlight w:val="yellow"/>
              </w:rPr>
              <w:t>$3,500</w:t>
            </w:r>
          </w:p>
        </w:tc>
        <w:tc>
          <w:tcPr>
            <w:tcW w:w="2160" w:type="dxa"/>
            <w:tcBorders>
              <w:top w:val="single" w:sz="6" w:space="0" w:color="auto"/>
              <w:left w:val="single" w:sz="6" w:space="0" w:color="auto"/>
              <w:bottom w:val="single" w:sz="6" w:space="0" w:color="auto"/>
              <w:right w:val="single" w:sz="6" w:space="0" w:color="auto"/>
            </w:tcBorders>
          </w:tcPr>
          <w:p w:rsidR="00D03DE6" w:rsidRDefault="00D03DE6">
            <w:pPr>
              <w:jc w:val="center"/>
            </w:pPr>
          </w:p>
          <w:p w:rsidR="00D03DE6" w:rsidRDefault="00D03DE6">
            <w:pPr>
              <w:jc w:val="center"/>
            </w:pPr>
            <w:r>
              <w:t>$1,750</w:t>
            </w:r>
          </w:p>
          <w:p w:rsidR="00D03DE6" w:rsidRDefault="00D03DE6">
            <w:pPr>
              <w:jc w:val="center"/>
            </w:pPr>
            <w:r>
              <w:rPr>
                <w:highlight w:val="yellow"/>
              </w:rPr>
              <w:t>$</w:t>
            </w:r>
            <w:r>
              <w:t>3,500</w:t>
            </w:r>
          </w:p>
        </w:tc>
        <w:tc>
          <w:tcPr>
            <w:tcW w:w="2142" w:type="dxa"/>
            <w:tcBorders>
              <w:top w:val="single" w:sz="6" w:space="0" w:color="auto"/>
              <w:left w:val="single" w:sz="6" w:space="0" w:color="auto"/>
              <w:bottom w:val="single" w:sz="6" w:space="0" w:color="auto"/>
              <w:right w:val="single" w:sz="4" w:space="0" w:color="auto"/>
            </w:tcBorders>
          </w:tcPr>
          <w:p w:rsidR="00D03DE6" w:rsidRDefault="00D03DE6">
            <w:pPr>
              <w:jc w:val="center"/>
            </w:pPr>
          </w:p>
          <w:p w:rsidR="00D03DE6" w:rsidRDefault="00D03DE6">
            <w:pPr>
              <w:jc w:val="center"/>
            </w:pPr>
            <w:r>
              <w:t>$5,250</w:t>
            </w:r>
          </w:p>
          <w:p w:rsidR="00D03DE6" w:rsidRDefault="00D03DE6">
            <w:pPr>
              <w:jc w:val="center"/>
            </w:pPr>
            <w:r>
              <w:rPr>
                <w:highlight w:val="yellow"/>
              </w:rPr>
              <w:t>$</w:t>
            </w:r>
            <w:r>
              <w:t>10,500</w:t>
            </w:r>
          </w:p>
        </w:tc>
      </w:tr>
      <w:tr w:rsidR="00D03DE6" w:rsidTr="00D03DE6">
        <w:trPr>
          <w:cantSplit/>
        </w:trPr>
        <w:tc>
          <w:tcPr>
            <w:tcW w:w="3168" w:type="dxa"/>
            <w:tcBorders>
              <w:top w:val="single" w:sz="6" w:space="0" w:color="auto"/>
              <w:left w:val="single" w:sz="4" w:space="0" w:color="auto"/>
              <w:bottom w:val="single" w:sz="6" w:space="0" w:color="auto"/>
              <w:right w:val="single" w:sz="6" w:space="0" w:color="auto"/>
            </w:tcBorders>
            <w:hideMark/>
          </w:tcPr>
          <w:p w:rsidR="00D03DE6" w:rsidRDefault="00D03DE6">
            <w:pPr>
              <w:pStyle w:val="Preformatted"/>
              <w:tabs>
                <w:tab w:val="clear" w:pos="0"/>
                <w:tab w:val="left" w:pos="720"/>
              </w:tabs>
              <w:rPr>
                <w:rFonts w:ascii="Times New Roman" w:hAnsi="Times New Roman"/>
              </w:rPr>
            </w:pPr>
            <w:r>
              <w:rPr>
                <w:rFonts w:ascii="Times New Roman" w:hAnsi="Times New Roman"/>
              </w:rPr>
              <w:t>Percentage Payable (unless otherwise stated)</w:t>
            </w:r>
          </w:p>
        </w:tc>
        <w:tc>
          <w:tcPr>
            <w:tcW w:w="1890" w:type="dxa"/>
            <w:tcBorders>
              <w:top w:val="single" w:sz="6" w:space="0" w:color="auto"/>
              <w:left w:val="single" w:sz="6" w:space="0" w:color="auto"/>
              <w:bottom w:val="single" w:sz="6" w:space="0" w:color="auto"/>
              <w:right w:val="single" w:sz="6" w:space="0" w:color="auto"/>
            </w:tcBorders>
          </w:tcPr>
          <w:p w:rsidR="00D03DE6" w:rsidRDefault="00D03DE6">
            <w:pPr>
              <w:jc w:val="center"/>
            </w:pPr>
          </w:p>
          <w:p w:rsidR="00D03DE6" w:rsidRDefault="00D03DE6">
            <w:pPr>
              <w:jc w:val="center"/>
            </w:pPr>
            <w:r>
              <w:t>90%</w:t>
            </w:r>
          </w:p>
        </w:tc>
        <w:tc>
          <w:tcPr>
            <w:tcW w:w="2160" w:type="dxa"/>
            <w:tcBorders>
              <w:top w:val="single" w:sz="6" w:space="0" w:color="auto"/>
              <w:left w:val="single" w:sz="6" w:space="0" w:color="auto"/>
              <w:bottom w:val="single" w:sz="6" w:space="0" w:color="auto"/>
              <w:right w:val="single" w:sz="6" w:space="0" w:color="auto"/>
            </w:tcBorders>
          </w:tcPr>
          <w:p w:rsidR="00D03DE6" w:rsidRDefault="00D03DE6">
            <w:pPr>
              <w:jc w:val="center"/>
            </w:pPr>
          </w:p>
          <w:p w:rsidR="00D03DE6" w:rsidRDefault="00D03DE6">
            <w:pPr>
              <w:jc w:val="center"/>
            </w:pPr>
            <w:r>
              <w:t>80%</w:t>
            </w:r>
          </w:p>
        </w:tc>
        <w:tc>
          <w:tcPr>
            <w:tcW w:w="2142" w:type="dxa"/>
            <w:tcBorders>
              <w:top w:val="single" w:sz="6" w:space="0" w:color="auto"/>
              <w:left w:val="single" w:sz="6" w:space="0" w:color="auto"/>
              <w:bottom w:val="single" w:sz="6" w:space="0" w:color="auto"/>
              <w:right w:val="single" w:sz="4" w:space="0" w:color="auto"/>
            </w:tcBorders>
          </w:tcPr>
          <w:p w:rsidR="00D03DE6" w:rsidRDefault="00D03DE6">
            <w:pPr>
              <w:jc w:val="center"/>
            </w:pPr>
          </w:p>
          <w:p w:rsidR="00D03DE6" w:rsidRDefault="00D03DE6">
            <w:pPr>
              <w:jc w:val="center"/>
            </w:pPr>
            <w:r>
              <w:t>50%</w:t>
            </w:r>
          </w:p>
        </w:tc>
      </w:tr>
      <w:tr w:rsidR="00D03DE6" w:rsidTr="00D03DE6">
        <w:trPr>
          <w:cantSplit/>
        </w:trPr>
        <w:tc>
          <w:tcPr>
            <w:tcW w:w="3168" w:type="dxa"/>
            <w:tcBorders>
              <w:top w:val="single" w:sz="6" w:space="0" w:color="auto"/>
              <w:left w:val="single" w:sz="4" w:space="0" w:color="auto"/>
              <w:bottom w:val="single" w:sz="6" w:space="0" w:color="auto"/>
              <w:right w:val="single" w:sz="6" w:space="0" w:color="auto"/>
            </w:tcBorders>
            <w:hideMark/>
          </w:tcPr>
          <w:p w:rsidR="00D03DE6" w:rsidRDefault="00D03DE6">
            <w:pPr>
              <w:rPr>
                <w:i/>
              </w:rPr>
            </w:pPr>
            <w:r>
              <w:rPr>
                <w:i/>
              </w:rPr>
              <w:t>Out-of Pocket Expense Limit</w:t>
            </w:r>
          </w:p>
          <w:p w:rsidR="00D03DE6" w:rsidRDefault="00D03DE6">
            <w:pPr>
              <w:pStyle w:val="Preformatted"/>
              <w:numPr>
                <w:ilvl w:val="0"/>
                <w:numId w:val="2"/>
              </w:numPr>
              <w:tabs>
                <w:tab w:val="clear" w:pos="0"/>
                <w:tab w:val="left" w:pos="720"/>
              </w:tabs>
              <w:ind w:left="360" w:hanging="180"/>
              <w:rPr>
                <w:rFonts w:ascii="Times New Roman" w:hAnsi="Times New Roman"/>
              </w:rPr>
            </w:pPr>
            <w:r>
              <w:rPr>
                <w:rFonts w:ascii="Times New Roman" w:hAnsi="Times New Roman"/>
              </w:rPr>
              <w:t>Individual</w:t>
            </w:r>
          </w:p>
          <w:p w:rsidR="00D03DE6" w:rsidRDefault="00D03DE6">
            <w:pPr>
              <w:pStyle w:val="Preformatted"/>
              <w:numPr>
                <w:ilvl w:val="0"/>
                <w:numId w:val="2"/>
              </w:numPr>
              <w:tabs>
                <w:tab w:val="clear" w:pos="0"/>
                <w:tab w:val="left" w:pos="720"/>
              </w:tabs>
              <w:ind w:left="360" w:hanging="180"/>
              <w:rPr>
                <w:rFonts w:ascii="Times New Roman" w:hAnsi="Times New Roman"/>
                <w:i/>
              </w:rPr>
            </w:pPr>
            <w:r>
              <w:rPr>
                <w:rFonts w:ascii="Times New Roman" w:hAnsi="Times New Roman"/>
                <w:i/>
              </w:rPr>
              <w:t>Family Unit</w:t>
            </w:r>
          </w:p>
        </w:tc>
        <w:tc>
          <w:tcPr>
            <w:tcW w:w="1890" w:type="dxa"/>
            <w:tcBorders>
              <w:top w:val="single" w:sz="6" w:space="0" w:color="auto"/>
              <w:left w:val="single" w:sz="6" w:space="0" w:color="auto"/>
              <w:bottom w:val="single" w:sz="6" w:space="0" w:color="auto"/>
              <w:right w:val="single" w:sz="6" w:space="0" w:color="auto"/>
            </w:tcBorders>
          </w:tcPr>
          <w:p w:rsidR="00D03DE6" w:rsidRDefault="00D03DE6">
            <w:pPr>
              <w:jc w:val="center"/>
            </w:pPr>
          </w:p>
          <w:p w:rsidR="00D03DE6" w:rsidRDefault="00D03DE6">
            <w:pPr>
              <w:jc w:val="center"/>
            </w:pPr>
            <w:r>
              <w:t>$2,500</w:t>
            </w:r>
          </w:p>
          <w:p w:rsidR="00D03DE6" w:rsidRDefault="00D03DE6">
            <w:pPr>
              <w:jc w:val="center"/>
            </w:pPr>
            <w:r>
              <w:rPr>
                <w:highlight w:val="yellow"/>
              </w:rPr>
              <w:t>$</w:t>
            </w:r>
            <w:r>
              <w:t>5,000</w:t>
            </w:r>
          </w:p>
        </w:tc>
        <w:tc>
          <w:tcPr>
            <w:tcW w:w="2160" w:type="dxa"/>
            <w:tcBorders>
              <w:top w:val="single" w:sz="6" w:space="0" w:color="auto"/>
              <w:left w:val="single" w:sz="6" w:space="0" w:color="auto"/>
              <w:bottom w:val="single" w:sz="6" w:space="0" w:color="auto"/>
              <w:right w:val="single" w:sz="6" w:space="0" w:color="auto"/>
            </w:tcBorders>
          </w:tcPr>
          <w:p w:rsidR="00D03DE6" w:rsidRDefault="00D03DE6">
            <w:pPr>
              <w:jc w:val="center"/>
            </w:pPr>
          </w:p>
          <w:p w:rsidR="00D03DE6" w:rsidRDefault="00D03DE6">
            <w:pPr>
              <w:jc w:val="center"/>
            </w:pPr>
            <w:r>
              <w:t>$2,500</w:t>
            </w:r>
          </w:p>
          <w:p w:rsidR="00D03DE6" w:rsidRDefault="00D03DE6">
            <w:pPr>
              <w:jc w:val="center"/>
            </w:pPr>
            <w:r>
              <w:rPr>
                <w:highlight w:val="yellow"/>
              </w:rPr>
              <w:t>$</w:t>
            </w:r>
            <w:r>
              <w:t>5,000</w:t>
            </w:r>
          </w:p>
        </w:tc>
        <w:tc>
          <w:tcPr>
            <w:tcW w:w="2142" w:type="dxa"/>
            <w:tcBorders>
              <w:top w:val="single" w:sz="6" w:space="0" w:color="auto"/>
              <w:left w:val="single" w:sz="6" w:space="0" w:color="auto"/>
              <w:bottom w:val="single" w:sz="6" w:space="0" w:color="auto"/>
              <w:right w:val="single" w:sz="4" w:space="0" w:color="auto"/>
            </w:tcBorders>
          </w:tcPr>
          <w:p w:rsidR="00D03DE6" w:rsidRDefault="00D03DE6">
            <w:pPr>
              <w:jc w:val="center"/>
            </w:pPr>
          </w:p>
          <w:p w:rsidR="00D03DE6" w:rsidRDefault="00D03DE6">
            <w:pPr>
              <w:jc w:val="center"/>
            </w:pPr>
            <w:r>
              <w:t>$10,000</w:t>
            </w:r>
          </w:p>
          <w:p w:rsidR="00D03DE6" w:rsidRDefault="00D03DE6">
            <w:pPr>
              <w:jc w:val="center"/>
            </w:pPr>
            <w:r>
              <w:rPr>
                <w:highlight w:val="yellow"/>
              </w:rPr>
              <w:t>$</w:t>
            </w:r>
            <w:r>
              <w:t>20,000</w:t>
            </w:r>
          </w:p>
        </w:tc>
      </w:tr>
      <w:tr w:rsidR="00D03DE6" w:rsidTr="00D03DE6">
        <w:trPr>
          <w:cantSplit/>
        </w:trPr>
        <w:tc>
          <w:tcPr>
            <w:tcW w:w="9360" w:type="dxa"/>
            <w:gridSpan w:val="4"/>
            <w:tcBorders>
              <w:top w:val="single" w:sz="6" w:space="0" w:color="auto"/>
              <w:left w:val="single" w:sz="4" w:space="0" w:color="auto"/>
              <w:bottom w:val="single" w:sz="4" w:space="0" w:color="auto"/>
              <w:right w:val="single" w:sz="4" w:space="0" w:color="auto"/>
            </w:tcBorders>
            <w:hideMark/>
          </w:tcPr>
          <w:p w:rsidR="00D03DE6" w:rsidRDefault="00D03DE6">
            <w:pPr>
              <w:jc w:val="left"/>
            </w:pPr>
            <w:r>
              <w:t xml:space="preserve">Certain types of expenses are not eligible to accumulate toward the </w:t>
            </w:r>
            <w:r>
              <w:rPr>
                <w:i/>
              </w:rPr>
              <w:t>out-of-pocket expense limit</w:t>
            </w:r>
            <w:r>
              <w:t xml:space="preserve">.  Please refer to the section, “Your Costs”, for additional information.  </w:t>
            </w:r>
          </w:p>
        </w:tc>
      </w:tr>
      <w:bookmarkEnd w:id="4"/>
    </w:tbl>
    <w:p w:rsidR="00D03DE6" w:rsidRDefault="00D03DE6" w:rsidP="00D03DE6">
      <w:pPr>
        <w:pStyle w:val="Heading2"/>
      </w:pPr>
    </w:p>
    <w:p w:rsidR="00D03DE6" w:rsidRDefault="00D03DE6" w:rsidP="00D03DE6">
      <w:pPr>
        <w:rPr>
          <w:shd w:val="clear" w:color="auto" w:fill="FFFF00"/>
        </w:rPr>
      </w:pPr>
      <w:r>
        <w:rPr>
          <w:i/>
        </w:rPr>
        <w:t>Covered</w:t>
      </w:r>
      <w:r>
        <w:t xml:space="preserve"> </w:t>
      </w:r>
      <w:r>
        <w:rPr>
          <w:i/>
        </w:rPr>
        <w:t>expenses</w:t>
      </w:r>
      <w:r>
        <w:t xml:space="preserve"> </w:t>
      </w:r>
      <w:r>
        <w:rPr>
          <w:i/>
        </w:rPr>
        <w:t>incurred</w:t>
      </w:r>
      <w:r>
        <w:t xml:space="preserve"> during the last three months of a </w:t>
      </w:r>
      <w:r>
        <w:rPr>
          <w:i/>
        </w:rPr>
        <w:t>plan</w:t>
      </w:r>
      <w:r>
        <w:t xml:space="preserve"> </w:t>
      </w:r>
      <w:r>
        <w:rPr>
          <w:i/>
        </w:rPr>
        <w:t>year</w:t>
      </w:r>
      <w:r>
        <w:t xml:space="preserve"> that were applied toward an individual </w:t>
      </w:r>
      <w:r>
        <w:rPr>
          <w:i/>
        </w:rPr>
        <w:t>deductible</w:t>
      </w:r>
      <w:r>
        <w:t xml:space="preserve"> will be allowed as credit toward satisfaction of the individual’s </w:t>
      </w:r>
      <w:r>
        <w:rPr>
          <w:i/>
        </w:rPr>
        <w:t>deductible</w:t>
      </w:r>
      <w:r>
        <w:t xml:space="preserve"> in the following </w:t>
      </w:r>
      <w:r>
        <w:rPr>
          <w:i/>
        </w:rPr>
        <w:t>plan</w:t>
      </w:r>
      <w:r>
        <w:t xml:space="preserve"> </w:t>
      </w:r>
      <w:r>
        <w:rPr>
          <w:i/>
        </w:rPr>
        <w:t>year</w:t>
      </w:r>
      <w:r>
        <w:t>.</w:t>
      </w:r>
    </w:p>
    <w:p w:rsidR="00D03DE6" w:rsidRDefault="00D03DE6" w:rsidP="00D03DE6"/>
    <w:p w:rsidR="00D03DE6" w:rsidRDefault="00D03DE6" w:rsidP="00D03DE6">
      <w:pPr>
        <w:pStyle w:val="Heading3"/>
        <w:ind w:left="0"/>
        <w:jc w:val="center"/>
        <w:rPr>
          <w:u w:val="none"/>
        </w:rPr>
      </w:pPr>
      <w:r>
        <w:rPr>
          <w:u w:val="none"/>
        </w:rPr>
        <w:t>Note:  Any references to dependents in this summary plan description that are related to covered expenses, benefits payable, rights, responsibilities, exclusions, limitations and all terms and conditions of this Plan are intended to apply to those dependents that are being covered on and after January 1, 2014.</w:t>
      </w:r>
    </w:p>
    <w:p w:rsidR="00D03DE6" w:rsidRDefault="00D03DE6" w:rsidP="00D03DE6">
      <w:pPr>
        <w:pStyle w:val="Heading2"/>
      </w:pPr>
      <w:r>
        <w:rPr>
          <w:b w:val="0"/>
        </w:rPr>
        <w:br w:type="page"/>
      </w:r>
      <w:bookmarkStart w:id="9" w:name="_Toc357501620"/>
    </w:p>
    <w:p w:rsidR="00D03DE6" w:rsidRDefault="00D03DE6" w:rsidP="00D03DE6">
      <w:pPr>
        <w:pStyle w:val="Heading2"/>
        <w:rPr>
          <w:sz w:val="24"/>
          <w:szCs w:val="24"/>
        </w:rPr>
      </w:pPr>
      <w:r>
        <w:rPr>
          <w:sz w:val="24"/>
          <w:szCs w:val="24"/>
        </w:rPr>
        <w:lastRenderedPageBreak/>
        <w:t>SECTION I</w:t>
      </w:r>
    </w:p>
    <w:p w:rsidR="00D03DE6" w:rsidRDefault="00D03DE6" w:rsidP="00D03DE6">
      <w:pPr>
        <w:jc w:val="center"/>
        <w:rPr>
          <w:b/>
          <w:sz w:val="22"/>
          <w:szCs w:val="22"/>
        </w:rPr>
      </w:pPr>
      <w:r>
        <w:rPr>
          <w:b/>
          <w:sz w:val="22"/>
          <w:szCs w:val="22"/>
        </w:rPr>
        <w:t>Applicable to the following facilities:</w:t>
      </w:r>
    </w:p>
    <w:p w:rsidR="00D03DE6" w:rsidRDefault="00D03DE6" w:rsidP="00D03DE6">
      <w:pPr>
        <w:numPr>
          <w:ilvl w:val="0"/>
          <w:numId w:val="3"/>
        </w:numPr>
        <w:jc w:val="center"/>
        <w:rPr>
          <w:b/>
          <w:i/>
          <w:sz w:val="24"/>
          <w:szCs w:val="24"/>
        </w:rPr>
      </w:pPr>
      <w:r>
        <w:rPr>
          <w:b/>
          <w:i/>
          <w:sz w:val="24"/>
          <w:szCs w:val="24"/>
        </w:rPr>
        <w:t>Hospitals</w:t>
      </w:r>
    </w:p>
    <w:p w:rsidR="00D03DE6" w:rsidRDefault="00D03DE6" w:rsidP="00D03DE6">
      <w:pPr>
        <w:numPr>
          <w:ilvl w:val="0"/>
          <w:numId w:val="3"/>
        </w:numPr>
        <w:jc w:val="center"/>
        <w:rPr>
          <w:b/>
          <w:sz w:val="24"/>
          <w:szCs w:val="24"/>
        </w:rPr>
      </w:pPr>
      <w:r>
        <w:rPr>
          <w:b/>
          <w:sz w:val="24"/>
          <w:szCs w:val="24"/>
        </w:rPr>
        <w:t>Ambulatory Health Care Facilities and Dialysis Facilities</w:t>
      </w:r>
    </w:p>
    <w:p w:rsidR="00D03DE6" w:rsidRDefault="00D03DE6" w:rsidP="00D03DE6">
      <w:pPr>
        <w:numPr>
          <w:ilvl w:val="0"/>
          <w:numId w:val="3"/>
        </w:numPr>
        <w:jc w:val="center"/>
        <w:rPr>
          <w:b/>
          <w:sz w:val="24"/>
          <w:szCs w:val="24"/>
        </w:rPr>
      </w:pPr>
      <w:r>
        <w:rPr>
          <w:b/>
          <w:sz w:val="24"/>
          <w:szCs w:val="24"/>
        </w:rPr>
        <w:t>Other Covered Facilities</w:t>
      </w:r>
    </w:p>
    <w:p w:rsidR="00D03DE6" w:rsidRDefault="00D03DE6" w:rsidP="00D03DE6">
      <w:pPr>
        <w:pStyle w:val="Heading2"/>
      </w:pPr>
    </w:p>
    <w:p w:rsidR="00D03DE6" w:rsidRDefault="00D03DE6" w:rsidP="00D03DE6">
      <w:pPr>
        <w:pStyle w:val="Heading2"/>
      </w:pPr>
      <w:r>
        <w:t>Payment Levels and Limits – Section I Facility Providers</w:t>
      </w:r>
    </w:p>
    <w:p w:rsidR="00D03DE6" w:rsidRDefault="00D03DE6" w:rsidP="00D03DE6">
      <w:r>
        <w:t xml:space="preserve">This section of the Schedule of Medical Benefits applies only to covered expenses which are rendered by </w:t>
      </w:r>
      <w:r>
        <w:rPr>
          <w:i/>
        </w:rPr>
        <w:t>hospital</w:t>
      </w:r>
      <w:r>
        <w:t xml:space="preserve"> facilities, ambulatory health care facilities, dialysis clinics and other facilities.  The benefits shown apply to all such covered, licensed </w:t>
      </w:r>
      <w:r>
        <w:rPr>
          <w:i/>
        </w:rPr>
        <w:t>providers</w:t>
      </w:r>
      <w:r>
        <w:t xml:space="preserve"> of service without regard to participation in a </w:t>
      </w:r>
      <w:r>
        <w:rPr>
          <w:i/>
        </w:rPr>
        <w:t>PPO network</w:t>
      </w:r>
      <w:r>
        <w:t>.</w:t>
      </w:r>
    </w:p>
    <w:p w:rsidR="00D03DE6" w:rsidRDefault="00D03DE6" w:rsidP="00D03DE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160"/>
        <w:gridCol w:w="2160"/>
        <w:gridCol w:w="2142"/>
      </w:tblGrid>
      <w:tr w:rsidR="00D03DE6" w:rsidTr="00D03DE6">
        <w:trPr>
          <w:cantSplit/>
          <w:tblHeader/>
        </w:trPr>
        <w:tc>
          <w:tcPr>
            <w:tcW w:w="289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16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Shamrock General Hospital</w:t>
            </w:r>
          </w:p>
        </w:tc>
        <w:tc>
          <w:tcPr>
            <w:tcW w:w="216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z w:val="20"/>
              </w:rPr>
              <w:t xml:space="preserve">Other Facilities  </w:t>
            </w:r>
          </w:p>
        </w:tc>
        <w:tc>
          <w:tcPr>
            <w:tcW w:w="2142"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Limits:</w:t>
            </w:r>
          </w:p>
        </w:tc>
      </w:tr>
      <w:tr w:rsidR="00D03DE6" w:rsidTr="00D03DE6">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Inpatient</w:t>
            </w:r>
            <w:r>
              <w:rPr>
                <w:rFonts w:ascii="Times New Roman" w:hAnsi="Times New Roman"/>
                <w:b/>
                <w:spacing w:val="0"/>
                <w:sz w:val="20"/>
              </w:rPr>
              <w:t xml:space="preserve"> </w:t>
            </w:r>
            <w:r>
              <w:rPr>
                <w:rFonts w:ascii="Times New Roman" w:hAnsi="Times New Roman"/>
                <w:b/>
                <w:i/>
                <w:spacing w:val="0"/>
                <w:sz w:val="20"/>
              </w:rPr>
              <w:t>Room &amp; Board</w:t>
            </w:r>
            <w:r>
              <w:rPr>
                <w:rFonts w:ascii="Times New Roman" w:hAnsi="Times New Roman"/>
                <w:b/>
                <w:spacing w:val="0"/>
                <w:sz w:val="20"/>
              </w:rPr>
              <w:t xml:space="preserve"> &amp; Ancillary Charges</w:t>
            </w: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Hospital</w:t>
            </w:r>
            <w:r>
              <w:rPr>
                <w:rFonts w:ascii="Times New Roman" w:hAnsi="Times New Roman"/>
                <w:spacing w:val="0"/>
                <w:sz w:val="20"/>
              </w:rPr>
              <w:t xml:space="preserve"> Medical/Surgical </w:t>
            </w:r>
            <w:r>
              <w:rPr>
                <w:rFonts w:ascii="Times New Roman" w:hAnsi="Times New Roman"/>
                <w:i/>
                <w:spacing w:val="0"/>
                <w:sz w:val="20"/>
              </w:rPr>
              <w:t>Inpatient</w:t>
            </w:r>
            <w:r>
              <w:rPr>
                <w:rFonts w:ascii="Times New Roman" w:hAnsi="Times New Roman"/>
                <w:spacing w:val="0"/>
                <w:sz w:val="20"/>
              </w:rPr>
              <w:t xml:space="preserve"> </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 xml:space="preserve"> deductible</w:t>
            </w:r>
            <w:r>
              <w:rPr>
                <w:rFonts w:ascii="Times New Roman" w:hAnsi="Times New Roman"/>
                <w:spacing w:val="0"/>
                <w:sz w:val="20"/>
                <w:shd w:val="clear" w:color="auto" w:fill="FFFFFF"/>
              </w:rPr>
              <w:t xml:space="preserve">  applies subject to a $500 copay per treatment*</w:t>
            </w:r>
          </w:p>
        </w:tc>
        <w:tc>
          <w:tcPr>
            <w:tcW w:w="2142"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Transplant donor-related benefits limited to $10,000 maximum per transplant</w:t>
            </w:r>
          </w:p>
        </w:tc>
      </w:tr>
      <w:tr w:rsidR="00D03DE6" w:rsidTr="00D03DE6">
        <w:trPr>
          <w:cantSplit/>
          <w:trHeight w:val="1038"/>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i/>
                <w:spacing w:val="0"/>
                <w:sz w:val="20"/>
              </w:rPr>
            </w:pPr>
            <w:r>
              <w:rPr>
                <w:rFonts w:ascii="Times New Roman" w:hAnsi="Times New Roman"/>
                <w:i/>
                <w:spacing w:val="0"/>
                <w:sz w:val="20"/>
              </w:rPr>
              <w:t>Mental or Nervous Disorder</w:t>
            </w:r>
            <w:r>
              <w:rPr>
                <w:rFonts w:ascii="Times New Roman" w:hAnsi="Times New Roman"/>
                <w:spacing w:val="0"/>
                <w:sz w:val="20"/>
              </w:rPr>
              <w:t xml:space="preserve"> and </w:t>
            </w:r>
            <w:r>
              <w:rPr>
                <w:rFonts w:ascii="Times New Roman" w:hAnsi="Times New Roman"/>
                <w:i/>
                <w:spacing w:val="0"/>
                <w:sz w:val="20"/>
              </w:rPr>
              <w:t>Substance Abuse</w:t>
            </w:r>
            <w:r>
              <w:rPr>
                <w:rFonts w:ascii="Times New Roman" w:hAnsi="Times New Roman"/>
                <w:spacing w:val="0"/>
                <w:sz w:val="20"/>
              </w:rPr>
              <w:t xml:space="preserve"> Care </w:t>
            </w:r>
            <w:r>
              <w:rPr>
                <w:rFonts w:ascii="Times New Roman" w:hAnsi="Times New Roman"/>
                <w:i/>
                <w:spacing w:val="0"/>
                <w:sz w:val="20"/>
              </w:rPr>
              <w:t xml:space="preserve">Inpatient </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 subject to a $500 copay per treatment*</w:t>
            </w:r>
          </w:p>
        </w:tc>
        <w:tc>
          <w:tcPr>
            <w:tcW w:w="2142"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Height w:val="1038"/>
        </w:trPr>
        <w:tc>
          <w:tcPr>
            <w:tcW w:w="9360" w:type="dxa"/>
            <w:gridSpan w:val="4"/>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jc w:val="center"/>
              <w:rPr>
                <w:rFonts w:ascii="Times New Roman" w:hAnsi="Times New Roman"/>
                <w:spacing w:val="0"/>
                <w:sz w:val="20"/>
              </w:rPr>
            </w:pPr>
          </w:p>
          <w:p w:rsidR="00D03DE6" w:rsidRDefault="00D03DE6">
            <w:pPr>
              <w:pStyle w:val="SchBenefits"/>
              <w:spacing w:before="0" w:after="0"/>
              <w:ind w:left="0" w:firstLine="0"/>
              <w:jc w:val="center"/>
              <w:rPr>
                <w:rFonts w:ascii="Times New Roman" w:hAnsi="Times New Roman"/>
                <w:spacing w:val="0"/>
                <w:sz w:val="20"/>
              </w:rPr>
            </w:pPr>
            <w:r>
              <w:rPr>
                <w:rFonts w:ascii="Times New Roman" w:hAnsi="Times New Roman"/>
                <w:spacing w:val="0"/>
                <w:sz w:val="20"/>
              </w:rPr>
              <w:t xml:space="preserve">*The Plan has arranged for a special negotiated discount arrangement at the following facilities.  </w:t>
            </w:r>
            <w:r>
              <w:rPr>
                <w:rFonts w:ascii="Times New Roman" w:hAnsi="Times New Roman"/>
                <w:b/>
                <w:spacing w:val="0"/>
                <w:sz w:val="20"/>
              </w:rPr>
              <w:t>The $500 copayment requirement is waived for all of these hospital providers:</w:t>
            </w:r>
          </w:p>
          <w:p w:rsidR="00D03DE6" w:rsidRDefault="00D03DE6">
            <w:pPr>
              <w:pStyle w:val="SchBenefits"/>
              <w:spacing w:before="0" w:after="0"/>
              <w:ind w:left="0" w:firstLine="0"/>
              <w:rPr>
                <w:rFonts w:ascii="Times New Roman" w:hAnsi="Times New Roman"/>
                <w:spacing w:val="0"/>
                <w:sz w:val="20"/>
              </w:rPr>
            </w:pPr>
          </w:p>
          <w:p w:rsidR="00D03DE6" w:rsidRDefault="00D03DE6">
            <w:pPr>
              <w:pStyle w:val="SchBenefits"/>
              <w:numPr>
                <w:ilvl w:val="0"/>
                <w:numId w:val="5"/>
              </w:numPr>
              <w:spacing w:before="0" w:after="0"/>
              <w:rPr>
                <w:rFonts w:ascii="Times New Roman" w:hAnsi="Times New Roman"/>
                <w:spacing w:val="0"/>
                <w:sz w:val="20"/>
              </w:rPr>
            </w:pPr>
            <w:r>
              <w:rPr>
                <w:rFonts w:ascii="Times New Roman" w:hAnsi="Times New Roman"/>
                <w:spacing w:val="0"/>
                <w:sz w:val="20"/>
              </w:rPr>
              <w:t>Covenant Hospital, Lubbock, Texas</w:t>
            </w:r>
          </w:p>
          <w:p w:rsidR="00D03DE6" w:rsidRDefault="00D03DE6">
            <w:pPr>
              <w:pStyle w:val="SchBenefits"/>
              <w:spacing w:before="0" w:after="0"/>
              <w:ind w:left="0" w:firstLine="0"/>
              <w:rPr>
                <w:rFonts w:ascii="Times New Roman" w:hAnsi="Times New Roman"/>
                <w:spacing w:val="0"/>
                <w:sz w:val="20"/>
              </w:rPr>
            </w:pPr>
          </w:p>
          <w:p w:rsidR="00D03DE6" w:rsidRDefault="00D03DE6">
            <w:pPr>
              <w:pStyle w:val="SchBenefits"/>
              <w:numPr>
                <w:ilvl w:val="0"/>
                <w:numId w:val="5"/>
              </w:numPr>
              <w:spacing w:before="0" w:after="0"/>
              <w:rPr>
                <w:rFonts w:ascii="Times New Roman" w:hAnsi="Times New Roman"/>
                <w:spacing w:val="0"/>
                <w:sz w:val="20"/>
              </w:rPr>
            </w:pPr>
            <w:r>
              <w:rPr>
                <w:rFonts w:ascii="Times New Roman" w:hAnsi="Times New Roman"/>
                <w:spacing w:val="0"/>
                <w:sz w:val="20"/>
              </w:rPr>
              <w:t>Baptist St. Anthony Hospital, Amarillo Texas</w:t>
            </w:r>
          </w:p>
          <w:p w:rsidR="00D03DE6" w:rsidRDefault="00D03DE6">
            <w:pPr>
              <w:pStyle w:val="ListParagraph"/>
            </w:pPr>
          </w:p>
          <w:p w:rsidR="00D03DE6" w:rsidRDefault="00D03DE6">
            <w:pPr>
              <w:pStyle w:val="SchBenefits"/>
              <w:numPr>
                <w:ilvl w:val="0"/>
                <w:numId w:val="5"/>
              </w:numPr>
              <w:spacing w:before="0" w:after="0"/>
              <w:rPr>
                <w:rFonts w:ascii="Times New Roman" w:hAnsi="Times New Roman"/>
                <w:spacing w:val="0"/>
                <w:sz w:val="20"/>
              </w:rPr>
            </w:pPr>
            <w:r>
              <w:rPr>
                <w:rFonts w:ascii="Times New Roman" w:hAnsi="Times New Roman"/>
                <w:spacing w:val="0"/>
                <w:sz w:val="20"/>
              </w:rPr>
              <w:t>Shamrock General Hospital</w:t>
            </w:r>
          </w:p>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Skilled Nursing Facility</w:t>
            </w:r>
          </w:p>
          <w:p w:rsidR="00D03DE6" w:rsidRDefault="00D03DE6">
            <w:pPr>
              <w:pStyle w:val="SchBenefits"/>
              <w:spacing w:before="0" w:after="0"/>
              <w:ind w:left="144" w:hanging="144"/>
              <w:rPr>
                <w:rFonts w:ascii="Times New Roman" w:hAnsi="Times New Roman"/>
                <w:spacing w:val="0"/>
                <w:sz w:val="20"/>
              </w:rPr>
            </w:pPr>
          </w:p>
        </w:tc>
        <w:tc>
          <w:tcPr>
            <w:tcW w:w="2160" w:type="dxa"/>
            <w:tcBorders>
              <w:top w:val="single" w:sz="6" w:space="0" w:color="auto"/>
              <w:left w:val="single" w:sz="6" w:space="0" w:color="auto"/>
              <w:bottom w:val="single" w:sz="6" w:space="0" w:color="auto"/>
              <w:right w:val="single" w:sz="6" w:space="0" w:color="auto"/>
            </w:tcBorders>
          </w:tcPr>
          <w:p w:rsidR="00D03DE6" w:rsidRDefault="00D03DE6">
            <w:pPr>
              <w:pStyle w:val="SchbenePPONonPPO"/>
              <w:spacing w:before="0" w:after="0"/>
              <w:rPr>
                <w:rFonts w:ascii="Times New Roman" w:hAnsi="Times New Roman"/>
                <w:spacing w:val="0"/>
                <w:sz w:val="20"/>
              </w:rPr>
            </w:pPr>
          </w:p>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Not Applicable</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42"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i/>
                <w:spacing w:val="0"/>
                <w:sz w:val="20"/>
              </w:rPr>
            </w:pPr>
            <w:r>
              <w:rPr>
                <w:rFonts w:ascii="Times New Roman" w:hAnsi="Times New Roman"/>
                <w:spacing w:val="0"/>
                <w:sz w:val="20"/>
              </w:rPr>
              <w:t xml:space="preserve">Hospice Care </w:t>
            </w:r>
            <w:r>
              <w:rPr>
                <w:rFonts w:ascii="Times New Roman" w:hAnsi="Times New Roman"/>
                <w:i/>
                <w:spacing w:val="0"/>
                <w:sz w:val="20"/>
              </w:rPr>
              <w:t>Inpatient</w:t>
            </w:r>
          </w:p>
          <w:p w:rsidR="00D03DE6" w:rsidRDefault="00D03DE6">
            <w:pPr>
              <w:pStyle w:val="SchBenefits"/>
              <w:spacing w:before="0" w:after="0"/>
              <w:ind w:left="144" w:hanging="144"/>
              <w:rPr>
                <w:rFonts w:ascii="Times New Roman" w:hAnsi="Times New Roman"/>
                <w:spacing w:val="0"/>
                <w:sz w:val="20"/>
              </w:rPr>
            </w:pP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42"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z w:val="20"/>
              </w:rPr>
              <w:t>Combined with non-facility charges, limited to $10,000 per lifetime maximum benefit</w:t>
            </w:r>
          </w:p>
        </w:tc>
      </w:tr>
      <w:tr w:rsidR="00D03DE6" w:rsidTr="00D03DE6">
        <w:trPr>
          <w:cantSplit/>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D03DE6" w:rsidRDefault="00D03DE6">
            <w:pPr>
              <w:jc w:val="center"/>
            </w:pPr>
            <w:r>
              <w:rPr>
                <w:b/>
                <w:i/>
              </w:rPr>
              <w:t>Hospital</w:t>
            </w:r>
            <w:r>
              <w:rPr>
                <w:i/>
              </w:rPr>
              <w:t xml:space="preserve"> </w:t>
            </w:r>
            <w:r>
              <w:rPr>
                <w:b/>
              </w:rPr>
              <w:t>Emergency Room Services</w:t>
            </w: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z w:val="20"/>
              </w:rPr>
              <w:t>Hospital</w:t>
            </w:r>
            <w:r>
              <w:rPr>
                <w:b/>
              </w:rPr>
              <w:t xml:space="preserve"> </w:t>
            </w:r>
            <w:r>
              <w:rPr>
                <w:rFonts w:ascii="Times New Roman" w:hAnsi="Times New Roman"/>
                <w:spacing w:val="0"/>
                <w:sz w:val="20"/>
              </w:rPr>
              <w:t xml:space="preserve">Emergency Room -  </w:t>
            </w:r>
            <w:r>
              <w:rPr>
                <w:rFonts w:ascii="Times New Roman" w:hAnsi="Times New Roman"/>
                <w:i/>
                <w:spacing w:val="0"/>
                <w:sz w:val="20"/>
              </w:rPr>
              <w:t>Accident</w:t>
            </w:r>
            <w:r>
              <w:rPr>
                <w:rFonts w:ascii="Times New Roman" w:hAnsi="Times New Roman"/>
                <w:spacing w:val="0"/>
                <w:sz w:val="20"/>
              </w:rPr>
              <w:t xml:space="preserve"> or </w:t>
            </w:r>
            <w:r>
              <w:rPr>
                <w:rFonts w:ascii="Times New Roman" w:hAnsi="Times New Roman"/>
                <w:i/>
                <w:spacing w:val="0"/>
                <w:sz w:val="20"/>
              </w:rPr>
              <w:t>Illness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 subject to a $500 copay per treatment*</w:t>
            </w:r>
          </w:p>
        </w:tc>
        <w:tc>
          <w:tcPr>
            <w:tcW w:w="2142"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D03DE6" w:rsidRDefault="00D03DE6">
            <w:pPr>
              <w:pStyle w:val="SchBenefits"/>
              <w:spacing w:before="0" w:after="0"/>
              <w:ind w:left="0" w:firstLine="0"/>
              <w:jc w:val="center"/>
              <w:rPr>
                <w:rFonts w:ascii="Times New Roman" w:hAnsi="Times New Roman"/>
                <w:spacing w:val="0"/>
                <w:sz w:val="20"/>
              </w:rPr>
            </w:pPr>
            <w:r>
              <w:rPr>
                <w:rFonts w:ascii="Times New Roman" w:hAnsi="Times New Roman"/>
                <w:b/>
                <w:sz w:val="20"/>
              </w:rPr>
              <w:t xml:space="preserve">Outpatient Facility </w:t>
            </w:r>
            <w:r>
              <w:rPr>
                <w:rFonts w:ascii="Times New Roman" w:hAnsi="Times New Roman"/>
                <w:b/>
                <w:i/>
                <w:sz w:val="20"/>
              </w:rPr>
              <w:t>Diagnostic Services</w:t>
            </w: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z w:val="20"/>
              </w:rPr>
            </w:pPr>
            <w:r>
              <w:rPr>
                <w:rFonts w:ascii="Times New Roman" w:hAnsi="Times New Roman"/>
                <w:sz w:val="20"/>
              </w:rPr>
              <w:t>Diagnostic X-ray and Laboratory</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 subject to a $500 copay per treatment*</w:t>
            </w:r>
          </w:p>
        </w:tc>
        <w:tc>
          <w:tcPr>
            <w:tcW w:w="2142"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rPr>
                <w:rFonts w:ascii="Times New Roman" w:hAnsi="Times New Roman"/>
                <w:spacing w:val="0"/>
                <w:sz w:val="20"/>
              </w:rPr>
            </w:pPr>
            <w:r>
              <w:rPr>
                <w:rFonts w:ascii="Times New Roman" w:hAnsi="Times New Roman"/>
                <w:spacing w:val="0"/>
                <w:sz w:val="20"/>
              </w:rPr>
              <w:lastRenderedPageBreak/>
              <w:t>Preventive Care Services</w:t>
            </w:r>
          </w:p>
        </w:tc>
        <w:tc>
          <w:tcPr>
            <w:tcW w:w="2160" w:type="dxa"/>
            <w:tcBorders>
              <w:top w:val="single" w:sz="6" w:space="0" w:color="auto"/>
              <w:left w:val="single" w:sz="6" w:space="0" w:color="auto"/>
              <w:bottom w:val="single" w:sz="6" w:space="0" w:color="auto"/>
              <w:right w:val="single" w:sz="6" w:space="0" w:color="auto"/>
            </w:tcBorders>
          </w:tcPr>
          <w:p w:rsidR="00D03DE6" w:rsidRDefault="00D03DE6">
            <w:pPr>
              <w:pStyle w:val="SchbenePPONonPPO"/>
              <w:spacing w:before="0" w:after="0"/>
              <w:rPr>
                <w:rFonts w:ascii="Times New Roman" w:hAnsi="Times New Roman"/>
                <w:spacing w:val="0"/>
                <w:sz w:val="20"/>
                <w:shd w:val="clear" w:color="auto" w:fill="FFFFFF"/>
              </w:rPr>
            </w:pPr>
            <w:r>
              <w:rPr>
                <w:rFonts w:ascii="Times New Roman" w:hAnsi="Times New Roman"/>
                <w:spacing w:val="0"/>
                <w:sz w:val="20"/>
              </w:rPr>
              <w:t xml:space="preserve">100% of </w:t>
            </w:r>
            <w:r>
              <w:rPr>
                <w:rFonts w:ascii="Times New Roman" w:hAnsi="Times New Roman"/>
                <w:i/>
                <w:spacing w:val="0"/>
                <w:sz w:val="20"/>
              </w:rPr>
              <w:t>allowable claim limits</w:t>
            </w:r>
            <w:r>
              <w:rPr>
                <w:rFonts w:ascii="Times New Roman" w:hAnsi="Times New Roman"/>
                <w:spacing w:val="0"/>
                <w:sz w:val="20"/>
              </w:rPr>
              <w:t xml:space="preserve"> to $200, </w:t>
            </w: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p w:rsidR="00D03DE6" w:rsidRDefault="00D03DE6">
            <w:pPr>
              <w:pStyle w:val="SchbenePPONonPPO"/>
              <w:spacing w:before="0" w:after="0"/>
              <w:rPr>
                <w:rFonts w:ascii="Times New Roman" w:hAnsi="Times New Roman"/>
                <w:spacing w:val="0"/>
                <w:sz w:val="16"/>
                <w:szCs w:val="16"/>
              </w:rPr>
            </w:pPr>
          </w:p>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subject to </w:t>
            </w:r>
            <w:r>
              <w:rPr>
                <w:rFonts w:ascii="Times New Roman" w:hAnsi="Times New Roman"/>
                <w:i/>
                <w:spacing w:val="0"/>
                <w:sz w:val="20"/>
              </w:rPr>
              <w:t>deductible</w:t>
            </w:r>
            <w:r>
              <w:rPr>
                <w:rFonts w:ascii="Times New Roman" w:hAnsi="Times New Roman"/>
                <w:spacing w:val="0"/>
                <w:sz w:val="20"/>
              </w:rPr>
              <w:t xml:space="preserve"> thereafter</w:t>
            </w:r>
          </w:p>
        </w:tc>
        <w:tc>
          <w:tcPr>
            <w:tcW w:w="2160" w:type="dxa"/>
            <w:tcBorders>
              <w:top w:val="single" w:sz="6" w:space="0" w:color="auto"/>
              <w:left w:val="single" w:sz="6" w:space="0" w:color="auto"/>
              <w:bottom w:val="single" w:sz="6" w:space="0" w:color="auto"/>
              <w:right w:val="single" w:sz="6" w:space="0" w:color="auto"/>
            </w:tcBorders>
          </w:tcPr>
          <w:p w:rsidR="00D03DE6" w:rsidRDefault="00D03DE6">
            <w:pPr>
              <w:pStyle w:val="SchbenePPONonPPO"/>
              <w:spacing w:before="0" w:after="0"/>
              <w:rPr>
                <w:rFonts w:ascii="Times New Roman" w:hAnsi="Times New Roman"/>
                <w:spacing w:val="0"/>
                <w:sz w:val="20"/>
                <w:shd w:val="clear" w:color="auto" w:fill="FFFFFF"/>
              </w:rPr>
            </w:pPr>
            <w:r>
              <w:rPr>
                <w:rFonts w:ascii="Times New Roman" w:hAnsi="Times New Roman"/>
                <w:spacing w:val="0"/>
                <w:sz w:val="20"/>
              </w:rPr>
              <w:t xml:space="preserve">100% of </w:t>
            </w:r>
            <w:r>
              <w:rPr>
                <w:rFonts w:ascii="Times New Roman" w:hAnsi="Times New Roman"/>
                <w:i/>
                <w:spacing w:val="0"/>
                <w:sz w:val="20"/>
              </w:rPr>
              <w:t>allowable claim limits</w:t>
            </w:r>
            <w:r>
              <w:rPr>
                <w:rFonts w:ascii="Times New Roman" w:hAnsi="Times New Roman"/>
                <w:spacing w:val="0"/>
                <w:sz w:val="20"/>
              </w:rPr>
              <w:t xml:space="preserve"> to $200, </w:t>
            </w: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p w:rsidR="00D03DE6" w:rsidRDefault="00D03DE6">
            <w:pPr>
              <w:pStyle w:val="SchbenePPONonPPO"/>
              <w:spacing w:before="0" w:after="0"/>
              <w:rPr>
                <w:rFonts w:ascii="Times New Roman" w:hAnsi="Times New Roman"/>
                <w:spacing w:val="0"/>
                <w:sz w:val="16"/>
                <w:szCs w:val="16"/>
              </w:rPr>
            </w:pPr>
          </w:p>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subject to </w:t>
            </w:r>
            <w:r>
              <w:rPr>
                <w:rFonts w:ascii="Times New Roman" w:hAnsi="Times New Roman"/>
                <w:i/>
                <w:spacing w:val="0"/>
                <w:sz w:val="20"/>
              </w:rPr>
              <w:t>deductible</w:t>
            </w:r>
            <w:r>
              <w:rPr>
                <w:rFonts w:ascii="Times New Roman" w:hAnsi="Times New Roman"/>
                <w:spacing w:val="0"/>
                <w:sz w:val="20"/>
              </w:rPr>
              <w:t xml:space="preserve"> thereafter</w:t>
            </w:r>
          </w:p>
        </w:tc>
        <w:tc>
          <w:tcPr>
            <w:tcW w:w="2142"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z w:val="20"/>
              </w:rPr>
              <w:t xml:space="preserve">Benefit combined with non-facility per </w:t>
            </w:r>
            <w:r>
              <w:rPr>
                <w:rFonts w:ascii="Times New Roman" w:hAnsi="Times New Roman"/>
                <w:i/>
                <w:sz w:val="20"/>
              </w:rPr>
              <w:t>plan</w:t>
            </w:r>
            <w:r>
              <w:rPr>
                <w:rFonts w:ascii="Times New Roman" w:hAnsi="Times New Roman"/>
                <w:sz w:val="20"/>
              </w:rPr>
              <w:t xml:space="preserve"> </w:t>
            </w:r>
            <w:r>
              <w:rPr>
                <w:rFonts w:ascii="Times New Roman" w:hAnsi="Times New Roman"/>
                <w:i/>
                <w:sz w:val="20"/>
              </w:rPr>
              <w:t>year</w:t>
            </w:r>
            <w:r>
              <w:rPr>
                <w:rFonts w:ascii="Times New Roman" w:hAnsi="Times New Roman"/>
                <w:sz w:val="20"/>
              </w:rPr>
              <w:t xml:space="preserve"> - refer to “Medical Covered Expenses” section for covered services</w:t>
            </w: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rPr>
                <w:rFonts w:ascii="Times New Roman" w:hAnsi="Times New Roman"/>
                <w:spacing w:val="0"/>
                <w:sz w:val="20"/>
              </w:rPr>
            </w:pPr>
            <w:r>
              <w:rPr>
                <w:rFonts w:ascii="Times New Roman" w:hAnsi="Times New Roman"/>
                <w:spacing w:val="0"/>
                <w:sz w:val="20"/>
              </w:rPr>
              <w:t>Mammogram Screening</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42"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Limited to one screening per </w:t>
            </w:r>
            <w:r>
              <w:rPr>
                <w:rFonts w:ascii="Times New Roman" w:hAnsi="Times New Roman"/>
                <w:i/>
                <w:spacing w:val="0"/>
                <w:sz w:val="20"/>
              </w:rPr>
              <w:t>plan</w:t>
            </w:r>
            <w:r>
              <w:rPr>
                <w:rFonts w:ascii="Times New Roman" w:hAnsi="Times New Roman"/>
                <w:spacing w:val="0"/>
                <w:sz w:val="20"/>
              </w:rPr>
              <w:t xml:space="preserve"> </w:t>
            </w:r>
            <w:r>
              <w:rPr>
                <w:rFonts w:ascii="Times New Roman" w:hAnsi="Times New Roman"/>
                <w:i/>
                <w:spacing w:val="0"/>
                <w:sz w:val="20"/>
              </w:rPr>
              <w:t>year</w:t>
            </w:r>
            <w:r>
              <w:rPr>
                <w:rFonts w:ascii="Times New Roman" w:hAnsi="Times New Roman"/>
                <w:spacing w:val="0"/>
                <w:sz w:val="20"/>
              </w:rPr>
              <w:t xml:space="preserve"> maximum</w:t>
            </w:r>
          </w:p>
        </w:tc>
      </w:tr>
      <w:tr w:rsidR="00D03DE6" w:rsidTr="00D03DE6">
        <w:trPr>
          <w:cantSplit/>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D03DE6" w:rsidRDefault="00D03DE6">
            <w:pPr>
              <w:pStyle w:val="SchBenefits"/>
              <w:spacing w:before="0" w:after="0"/>
              <w:ind w:left="0" w:firstLine="0"/>
              <w:jc w:val="center"/>
              <w:rPr>
                <w:rFonts w:ascii="Times New Roman" w:hAnsi="Times New Roman"/>
                <w:b/>
                <w:spacing w:val="0"/>
                <w:sz w:val="20"/>
              </w:rPr>
            </w:pPr>
            <w:r>
              <w:rPr>
                <w:rFonts w:ascii="Times New Roman" w:hAnsi="Times New Roman"/>
                <w:b/>
                <w:spacing w:val="0"/>
                <w:sz w:val="20"/>
              </w:rPr>
              <w:t xml:space="preserve">All Other Covered </w:t>
            </w:r>
            <w:r>
              <w:rPr>
                <w:rFonts w:ascii="Times New Roman" w:hAnsi="Times New Roman"/>
                <w:b/>
                <w:i/>
                <w:spacing w:val="0"/>
                <w:sz w:val="20"/>
              </w:rPr>
              <w:t xml:space="preserve">Hospital </w:t>
            </w:r>
            <w:r>
              <w:rPr>
                <w:rFonts w:ascii="Times New Roman" w:hAnsi="Times New Roman"/>
                <w:b/>
                <w:spacing w:val="0"/>
                <w:sz w:val="20"/>
              </w:rPr>
              <w:t>Services and Supplies</w:t>
            </w: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z w:val="20"/>
              </w:rPr>
            </w:pPr>
            <w:r>
              <w:rPr>
                <w:rFonts w:ascii="Times New Roman" w:hAnsi="Times New Roman"/>
                <w:spacing w:val="0"/>
                <w:sz w:val="20"/>
              </w:rPr>
              <w:t xml:space="preserve">All Other </w:t>
            </w:r>
            <w:r>
              <w:rPr>
                <w:rFonts w:ascii="Times New Roman" w:hAnsi="Times New Roman"/>
                <w:i/>
                <w:spacing w:val="0"/>
                <w:sz w:val="20"/>
              </w:rPr>
              <w:t>Covered</w:t>
            </w:r>
            <w:r>
              <w:rPr>
                <w:rFonts w:ascii="Times New Roman" w:hAnsi="Times New Roman"/>
                <w:spacing w:val="0"/>
                <w:sz w:val="20"/>
              </w:rPr>
              <w:t xml:space="preserve"> </w:t>
            </w:r>
            <w:r>
              <w:rPr>
                <w:rFonts w:ascii="Times New Roman" w:hAnsi="Times New Roman"/>
                <w:i/>
                <w:spacing w:val="0"/>
                <w:sz w:val="20"/>
              </w:rPr>
              <w:t>Expenses</w:t>
            </w:r>
            <w:r>
              <w:rPr>
                <w:rFonts w:ascii="Times New Roman" w:hAnsi="Times New Roman"/>
                <w:spacing w:val="0"/>
                <w:sz w:val="20"/>
              </w:rPr>
              <w:t xml:space="preserve"> </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42"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D03DE6" w:rsidRDefault="00D03DE6">
            <w:pPr>
              <w:pStyle w:val="SchBenefits"/>
              <w:spacing w:before="0" w:after="0"/>
              <w:ind w:left="0" w:firstLine="0"/>
              <w:jc w:val="center"/>
              <w:rPr>
                <w:rFonts w:ascii="Times New Roman" w:hAnsi="Times New Roman"/>
                <w:b/>
                <w:spacing w:val="0"/>
                <w:sz w:val="20"/>
              </w:rPr>
            </w:pPr>
            <w:r>
              <w:rPr>
                <w:rFonts w:ascii="Times New Roman" w:hAnsi="Times New Roman"/>
                <w:b/>
                <w:spacing w:val="0"/>
                <w:sz w:val="20"/>
              </w:rPr>
              <w:t>Ambulatory Health Care and Other Facilities’ Covered Services and Supplies</w:t>
            </w:r>
          </w:p>
        </w:tc>
      </w:tr>
      <w:tr w:rsidR="00D03DE6" w:rsidTr="00D03DE6">
        <w:trPr>
          <w:cantSplit/>
        </w:trPr>
        <w:tc>
          <w:tcPr>
            <w:tcW w:w="2898"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z w:val="20"/>
              </w:rPr>
            </w:pPr>
            <w:r>
              <w:rPr>
                <w:rFonts w:ascii="Times New Roman" w:hAnsi="Times New Roman"/>
                <w:spacing w:val="0"/>
                <w:sz w:val="20"/>
              </w:rPr>
              <w:t xml:space="preserve">All </w:t>
            </w:r>
            <w:r>
              <w:rPr>
                <w:rFonts w:ascii="Times New Roman" w:hAnsi="Times New Roman"/>
                <w:i/>
                <w:spacing w:val="0"/>
                <w:sz w:val="20"/>
              </w:rPr>
              <w:t>Covered</w:t>
            </w:r>
            <w:r>
              <w:rPr>
                <w:rFonts w:ascii="Times New Roman" w:hAnsi="Times New Roman"/>
                <w:spacing w:val="0"/>
                <w:sz w:val="20"/>
              </w:rPr>
              <w:t xml:space="preserve"> </w:t>
            </w:r>
            <w:r>
              <w:rPr>
                <w:rFonts w:ascii="Times New Roman" w:hAnsi="Times New Roman"/>
                <w:i/>
                <w:spacing w:val="0"/>
                <w:sz w:val="20"/>
              </w:rPr>
              <w:t>Expenses</w:t>
            </w:r>
            <w:r>
              <w:rPr>
                <w:rFonts w:ascii="Times New Roman" w:hAnsi="Times New Roman"/>
                <w:spacing w:val="0"/>
                <w:sz w:val="20"/>
              </w:rPr>
              <w:t xml:space="preserve"> </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90%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6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D03DE6" w:rsidRDefault="00D03DE6">
            <w:pPr>
              <w:pStyle w:val="SchbenePPONonPPO"/>
              <w:numPr>
                <w:ilvl w:val="0"/>
                <w:numId w:val="4"/>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142"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pPr>
        <w:pStyle w:val="Heading2"/>
      </w:pPr>
    </w:p>
    <w:p w:rsidR="00D03DE6" w:rsidRDefault="00D03DE6" w:rsidP="00D03DE6">
      <w:pPr>
        <w:pStyle w:val="NoSpacing"/>
        <w:jc w:val="both"/>
        <w:rPr>
          <w:rFonts w:ascii="Times New Roman" w:hAnsi="Times New Roman"/>
          <w:sz w:val="20"/>
          <w:szCs w:val="20"/>
        </w:rPr>
      </w:pPr>
      <w:r>
        <w:rPr>
          <w:rFonts w:ascii="Times New Roman" w:hAnsi="Times New Roman"/>
          <w:b/>
          <w:sz w:val="20"/>
          <w:szCs w:val="20"/>
        </w:rPr>
        <w:t xml:space="preserve">Outpatient Dialysis Services:  </w:t>
      </w:r>
      <w:r>
        <w:rPr>
          <w:rFonts w:ascii="Times New Roman" w:hAnsi="Times New Roman"/>
          <w:sz w:val="20"/>
          <w:szCs w:val="20"/>
        </w:rPr>
        <w:t>The Plan does not use a preferred provider organization for dialysis services.  The in-network deductible and co-insurance will apply.</w:t>
      </w:r>
    </w:p>
    <w:p w:rsidR="00D03DE6" w:rsidRDefault="00D03DE6" w:rsidP="00D03DE6">
      <w:pPr>
        <w:pStyle w:val="NoSpacing"/>
        <w:jc w:val="both"/>
        <w:rPr>
          <w:rFonts w:ascii="Times New Roman" w:hAnsi="Times New Roman"/>
          <w:sz w:val="20"/>
          <w:szCs w:val="20"/>
        </w:rPr>
      </w:pPr>
    </w:p>
    <w:p w:rsidR="00D03DE6" w:rsidRDefault="00D03DE6" w:rsidP="00D03DE6">
      <w:pPr>
        <w:pStyle w:val="NoSpacing"/>
        <w:jc w:val="both"/>
        <w:rPr>
          <w:rFonts w:ascii="Times New Roman" w:hAnsi="Times New Roman"/>
          <w:sz w:val="20"/>
          <w:szCs w:val="20"/>
        </w:rPr>
      </w:pPr>
      <w:r>
        <w:rPr>
          <w:rFonts w:ascii="Times New Roman" w:hAnsi="Times New Roman"/>
          <w:sz w:val="20"/>
          <w:szCs w:val="20"/>
        </w:rPr>
        <w:t>Reimbursement for Outpatient Dialysis will be subject to Outpatient Dialysis Service Max Allowable.</w:t>
      </w:r>
    </w:p>
    <w:p w:rsidR="00D03DE6" w:rsidRDefault="00D03DE6" w:rsidP="00D03DE6">
      <w:pPr>
        <w:pStyle w:val="NoSpacing"/>
        <w:jc w:val="both"/>
        <w:rPr>
          <w:rFonts w:ascii="Times New Roman" w:hAnsi="Times New Roman"/>
          <w:sz w:val="20"/>
          <w:szCs w:val="20"/>
        </w:rPr>
      </w:pPr>
    </w:p>
    <w:p w:rsidR="00D03DE6" w:rsidRDefault="00D03DE6" w:rsidP="00D03DE6">
      <w:pPr>
        <w:pStyle w:val="NoSpacing"/>
        <w:jc w:val="both"/>
        <w:rPr>
          <w:rFonts w:ascii="Times New Roman" w:hAnsi="Times New Roman"/>
          <w:sz w:val="20"/>
          <w:szCs w:val="20"/>
        </w:rPr>
      </w:pPr>
      <w:r>
        <w:rPr>
          <w:rFonts w:ascii="Times New Roman" w:hAnsi="Times New Roman"/>
          <w:b/>
          <w:sz w:val="20"/>
          <w:szCs w:val="20"/>
          <w:u w:val="single"/>
        </w:rPr>
        <w:t>Limitations/Requirements:</w:t>
      </w:r>
      <w:r>
        <w:rPr>
          <w:rFonts w:ascii="Times New Roman" w:hAnsi="Times New Roman"/>
          <w:sz w:val="20"/>
          <w:szCs w:val="20"/>
        </w:rPr>
        <w:t xml:space="preserve">  A Covered Person must: 1) Notify Spectrum </w:t>
      </w:r>
      <w:proofErr w:type="gramStart"/>
      <w:r>
        <w:rPr>
          <w:rFonts w:ascii="Times New Roman" w:hAnsi="Times New Roman"/>
          <w:sz w:val="20"/>
          <w:szCs w:val="20"/>
        </w:rPr>
        <w:t>Review  when</w:t>
      </w:r>
      <w:proofErr w:type="gramEnd"/>
      <w:r>
        <w:rPr>
          <w:rFonts w:ascii="Times New Roman" w:hAnsi="Times New Roman"/>
          <w:sz w:val="20"/>
          <w:szCs w:val="20"/>
        </w:rPr>
        <w:t xml:space="preserve"> diagnosed with End Stage Renal Disease (“ESRD”); and 2) Notify  Spectrum Review when dialysis treatment begins;</w:t>
      </w:r>
    </w:p>
    <w:p w:rsidR="00D03DE6" w:rsidRDefault="00D03DE6" w:rsidP="00D03DE6">
      <w:pPr>
        <w:pStyle w:val="NoSpacing"/>
        <w:jc w:val="both"/>
        <w:rPr>
          <w:rFonts w:ascii="Times New Roman" w:hAnsi="Times New Roman"/>
          <w:sz w:val="20"/>
          <w:szCs w:val="20"/>
        </w:rPr>
      </w:pPr>
    </w:p>
    <w:p w:rsidR="00D03DE6" w:rsidRDefault="00D03DE6" w:rsidP="00D03DE6">
      <w:pPr>
        <w:pStyle w:val="NoSpacing"/>
        <w:jc w:val="both"/>
        <w:rPr>
          <w:rFonts w:ascii="Times New Roman" w:hAnsi="Times New Roman"/>
          <w:sz w:val="20"/>
          <w:szCs w:val="20"/>
        </w:rPr>
      </w:pPr>
      <w:r>
        <w:rPr>
          <w:rFonts w:ascii="Times New Roman" w:hAnsi="Times New Roman"/>
          <w:sz w:val="20"/>
          <w:szCs w:val="20"/>
        </w:rPr>
        <w:t>Outpatient Dialysis Max Allowable for outpatient dialysis services is 125% of Medicare allowable fees and the Plan will adjudicate the claims using in network co-insurance.</w:t>
      </w:r>
    </w:p>
    <w:p w:rsidR="00D03DE6" w:rsidRDefault="00D03DE6" w:rsidP="00D03DE6">
      <w:pPr>
        <w:pStyle w:val="Heading2"/>
      </w:pPr>
    </w:p>
    <w:p w:rsidR="00D03DE6" w:rsidRDefault="00D03DE6" w:rsidP="00D03DE6">
      <w:pPr>
        <w:pStyle w:val="Heading2"/>
      </w:pPr>
      <w:bookmarkStart w:id="10" w:name="_Toc357501622"/>
      <w:bookmarkEnd w:id="9"/>
      <w:r>
        <w:t>SECTION II</w:t>
      </w:r>
      <w:bookmarkEnd w:id="10"/>
      <w:r>
        <w:t xml:space="preserve"> </w:t>
      </w:r>
    </w:p>
    <w:p w:rsidR="00D03DE6" w:rsidRDefault="00D03DE6" w:rsidP="00D03DE6">
      <w:pPr>
        <w:jc w:val="center"/>
        <w:rPr>
          <w:b/>
          <w:sz w:val="22"/>
          <w:szCs w:val="22"/>
        </w:rPr>
      </w:pPr>
      <w:r>
        <w:rPr>
          <w:b/>
          <w:sz w:val="22"/>
          <w:szCs w:val="22"/>
        </w:rPr>
        <w:t>Applicable to all other providers of service:</w:t>
      </w:r>
    </w:p>
    <w:p w:rsidR="00D03DE6" w:rsidRDefault="00D03DE6" w:rsidP="00D03DE6">
      <w:pPr>
        <w:pStyle w:val="Heading2"/>
      </w:pPr>
    </w:p>
    <w:p w:rsidR="00D03DE6" w:rsidRDefault="00D03DE6" w:rsidP="00D03DE6">
      <w:pPr>
        <w:pStyle w:val="Heading2"/>
      </w:pPr>
      <w:bookmarkStart w:id="11" w:name="_Toc357501623"/>
      <w:r>
        <w:t>Payment Levels and Limits – Physician and Other Provider Expenses</w:t>
      </w:r>
      <w:bookmarkEnd w:id="11"/>
    </w:p>
    <w:p w:rsidR="00D03DE6" w:rsidRDefault="00D03DE6" w:rsidP="00D03DE6">
      <w:r>
        <w:t xml:space="preserve">The following tables apply to all </w:t>
      </w:r>
      <w:r>
        <w:rPr>
          <w:i/>
        </w:rPr>
        <w:t>providers</w:t>
      </w:r>
      <w:r>
        <w:t xml:space="preserve"> of service </w:t>
      </w:r>
      <w:r>
        <w:rPr>
          <w:u w:val="single"/>
        </w:rPr>
        <w:t>other than</w:t>
      </w:r>
      <w:r>
        <w:t xml:space="preserve"> </w:t>
      </w:r>
      <w:r>
        <w:rPr>
          <w:i/>
        </w:rPr>
        <w:t>hospital</w:t>
      </w:r>
      <w:r>
        <w:t xml:space="preserve"> facilities, ambulatory health care centers, and other facilities.  Benefits are available, as shown, for reimbursement of </w:t>
      </w:r>
      <w:r>
        <w:rPr>
          <w:i/>
        </w:rPr>
        <w:t>covered expenses</w:t>
      </w:r>
      <w:r>
        <w:t xml:space="preserve"> based upon the </w:t>
      </w:r>
      <w:r>
        <w:rPr>
          <w:i/>
        </w:rPr>
        <w:t>provider’s</w:t>
      </w:r>
      <w:r>
        <w:t xml:space="preserve"> participation in the </w:t>
      </w:r>
      <w:r>
        <w:rPr>
          <w:i/>
        </w:rPr>
        <w:t>PPO network</w:t>
      </w:r>
      <w:r>
        <w:t>.</w:t>
      </w:r>
    </w:p>
    <w:p w:rsidR="00D03DE6" w:rsidRDefault="00D03DE6" w:rsidP="00D03DE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520"/>
        <w:gridCol w:w="2520"/>
        <w:gridCol w:w="2520"/>
        <w:gridCol w:w="1800"/>
      </w:tblGrid>
      <w:tr w:rsidR="00D03DE6" w:rsidTr="00D03DE6">
        <w:trPr>
          <w:cantSplit/>
          <w:tblHeader/>
        </w:trPr>
        <w:tc>
          <w:tcPr>
            <w:tcW w:w="9360" w:type="dxa"/>
            <w:gridSpan w:val="4"/>
            <w:tcBorders>
              <w:top w:val="single" w:sz="6" w:space="0" w:color="auto"/>
              <w:left w:val="single" w:sz="6" w:space="0" w:color="auto"/>
              <w:bottom w:val="nil"/>
              <w:right w:val="single" w:sz="6" w:space="0" w:color="auto"/>
            </w:tcBorders>
            <w:shd w:val="clear" w:color="auto" w:fill="BFBFBF"/>
            <w:hideMark/>
          </w:tcPr>
          <w:p w:rsidR="00D03DE6" w:rsidRDefault="00D03DE6">
            <w:pPr>
              <w:jc w:val="center"/>
              <w:rPr>
                <w:b/>
              </w:rPr>
            </w:pPr>
            <w:r>
              <w:rPr>
                <w:b/>
                <w:i/>
              </w:rPr>
              <w:t>Physician</w:t>
            </w:r>
            <w:r>
              <w:rPr>
                <w:b/>
              </w:rPr>
              <w:t xml:space="preserve"> In</w:t>
            </w:r>
            <w:r>
              <w:rPr>
                <w:b/>
              </w:rPr>
              <w:noBreakHyphen/>
              <w:t>Hospital Services</w:t>
            </w:r>
          </w:p>
        </w:tc>
      </w:tr>
      <w:tr w:rsidR="00D03DE6" w:rsidTr="00D03DE6">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z w:val="20"/>
              </w:rPr>
            </w:pPr>
            <w:r>
              <w:rPr>
                <w:rFonts w:ascii="Times New Roman" w:hAnsi="Times New Roman"/>
                <w:b/>
                <w:sz w:val="20"/>
              </w:rPr>
              <w:t>Limits</w:t>
            </w:r>
          </w:p>
        </w:tc>
      </w:tr>
      <w:tr w:rsidR="00D03DE6" w:rsidTr="00D03DE6">
        <w:trPr>
          <w:cantSplit/>
        </w:trPr>
        <w:tc>
          <w:tcPr>
            <w:tcW w:w="2520" w:type="dxa"/>
            <w:tcBorders>
              <w:top w:val="nil"/>
              <w:left w:val="single" w:sz="6" w:space="0" w:color="auto"/>
              <w:bottom w:val="single" w:sz="6" w:space="0" w:color="auto"/>
              <w:right w:val="single" w:sz="6" w:space="0" w:color="auto"/>
            </w:tcBorders>
            <w:shd w:val="clear" w:color="auto" w:fill="FFFFFF"/>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w:t>
            </w:r>
            <w:r>
              <w:rPr>
                <w:rFonts w:ascii="Times New Roman" w:hAnsi="Times New Roman"/>
                <w:spacing w:val="0"/>
                <w:sz w:val="20"/>
              </w:rPr>
              <w:t xml:space="preserve"> Medical Hospital Visit</w:t>
            </w:r>
          </w:p>
        </w:tc>
        <w:tc>
          <w:tcPr>
            <w:tcW w:w="2520" w:type="dxa"/>
            <w:tcBorders>
              <w:top w:val="nil"/>
              <w:left w:val="single" w:sz="6" w:space="0" w:color="auto"/>
              <w:bottom w:val="single" w:sz="6" w:space="0" w:color="auto"/>
              <w:right w:val="single" w:sz="6" w:space="0" w:color="auto"/>
            </w:tcBorders>
            <w:shd w:val="clear" w:color="auto" w:fill="FFFFFF"/>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nil"/>
              <w:left w:val="single" w:sz="6" w:space="0" w:color="auto"/>
              <w:bottom w:val="single" w:sz="6" w:space="0" w:color="auto"/>
              <w:right w:val="single" w:sz="6" w:space="0" w:color="auto"/>
            </w:tcBorders>
            <w:shd w:val="clear" w:color="auto" w:fill="FFFFFF"/>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nil"/>
              <w:left w:val="single" w:sz="6" w:space="0" w:color="auto"/>
              <w:bottom w:val="single" w:sz="6" w:space="0" w:color="auto"/>
              <w:right w:val="single" w:sz="6" w:space="0" w:color="auto"/>
            </w:tcBorders>
            <w:shd w:val="clear" w:color="auto" w:fill="FFFFFF"/>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 – Mental or Nervous Disorder Hospital</w:t>
            </w:r>
            <w:r>
              <w:rPr>
                <w:rFonts w:ascii="Times New Roman" w:hAnsi="Times New Roman"/>
                <w:spacing w:val="0"/>
                <w:sz w:val="20"/>
              </w:rPr>
              <w:t xml:space="preserve"> Visit</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 – Substance Abuse Hospital</w:t>
            </w:r>
            <w:r>
              <w:rPr>
                <w:rFonts w:ascii="Times New Roman" w:hAnsi="Times New Roman"/>
                <w:spacing w:val="0"/>
                <w:sz w:val="20"/>
              </w:rPr>
              <w:t xml:space="preserve"> Visit</w:t>
            </w:r>
          </w:p>
          <w:p w:rsidR="00D03DE6" w:rsidRDefault="00D03DE6">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D03DE6" w:rsidTr="00D03DE6">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D03DE6" w:rsidRDefault="00D03DE6">
            <w:pPr>
              <w:jc w:val="center"/>
              <w:rPr>
                <w:b/>
              </w:rPr>
            </w:pPr>
            <w:r>
              <w:rPr>
                <w:b/>
              </w:rPr>
              <w:t>Second Surgical Opinion</w:t>
            </w:r>
            <w:r>
              <w:rPr>
                <w:b/>
              </w:rPr>
              <w:fldChar w:fldCharType="begin"/>
            </w:r>
            <w:r>
              <w:rPr>
                <w:b/>
              </w:rPr>
              <w:instrText xml:space="preserve"> XE "Second surgical opinion" </w:instrText>
            </w:r>
            <w:r>
              <w:rPr>
                <w:b/>
              </w:rPr>
              <w:fldChar w:fldCharType="end"/>
            </w:r>
            <w:r>
              <w:rPr>
                <w:b/>
              </w:rPr>
              <w:t xml:space="preserve"> Services</w:t>
            </w:r>
          </w:p>
        </w:tc>
      </w:tr>
      <w:tr w:rsidR="00D03DE6" w:rsidTr="00D03DE6">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z w:val="20"/>
              </w:rPr>
            </w:pPr>
            <w:r>
              <w:rPr>
                <w:rFonts w:ascii="Times New Roman" w:hAnsi="Times New Roman"/>
                <w:b/>
                <w:sz w:val="20"/>
              </w:rPr>
              <w:t>Limits</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Office Visit</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r>
              <w:rPr>
                <w:rFonts w:ascii="Times New Roman" w:hAnsi="Times New Roman"/>
                <w:spacing w:val="0"/>
                <w:sz w:val="20"/>
              </w:rPr>
              <w:t xml:space="preserve"> For Second Surgical Opinion</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D03DE6" w:rsidTr="00D03DE6">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D03DE6" w:rsidRDefault="00D03DE6">
            <w:pPr>
              <w:jc w:val="center"/>
              <w:rPr>
                <w:b/>
              </w:rPr>
            </w:pPr>
            <w:r>
              <w:rPr>
                <w:b/>
              </w:rPr>
              <w:t xml:space="preserve">Surgical Services – </w:t>
            </w:r>
            <w:r>
              <w:rPr>
                <w:b/>
                <w:i/>
              </w:rPr>
              <w:t>Inpatient</w:t>
            </w:r>
            <w:r>
              <w:rPr>
                <w:b/>
              </w:rPr>
              <w:t xml:space="preserve"> and Outpatient/Office</w:t>
            </w:r>
          </w:p>
        </w:tc>
      </w:tr>
      <w:tr w:rsidR="00D03DE6" w:rsidTr="00D03DE6">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jc w:val="center"/>
              <w:rPr>
                <w:rFonts w:ascii="Times New Roman" w:hAnsi="Times New Roman"/>
                <w:b/>
                <w:sz w:val="20"/>
              </w:rPr>
            </w:pPr>
            <w:r>
              <w:rPr>
                <w:rFonts w:ascii="Times New Roman" w:hAnsi="Times New Roman"/>
                <w:b/>
                <w:sz w:val="20"/>
              </w:rPr>
              <w:t>Limits</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Anesthesia</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Assistant Surgeon</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Limited to 25% of the </w:t>
            </w:r>
            <w:r>
              <w:rPr>
                <w:rFonts w:ascii="Times New Roman" w:hAnsi="Times New Roman"/>
                <w:i/>
                <w:spacing w:val="0"/>
                <w:sz w:val="20"/>
              </w:rPr>
              <w:t>usual</w:t>
            </w:r>
            <w:r>
              <w:rPr>
                <w:rFonts w:ascii="Times New Roman" w:hAnsi="Times New Roman"/>
                <w:spacing w:val="0"/>
                <w:sz w:val="20"/>
              </w:rPr>
              <w:t xml:space="preserve">, </w:t>
            </w:r>
            <w:r>
              <w:rPr>
                <w:rFonts w:ascii="Times New Roman" w:hAnsi="Times New Roman"/>
                <w:i/>
                <w:spacing w:val="0"/>
                <w:sz w:val="20"/>
              </w:rPr>
              <w:t>customary</w:t>
            </w:r>
            <w:r>
              <w:rPr>
                <w:rFonts w:ascii="Times New Roman" w:hAnsi="Times New Roman"/>
                <w:spacing w:val="0"/>
                <w:sz w:val="20"/>
              </w:rPr>
              <w:t xml:space="preserve"> and </w:t>
            </w:r>
            <w:r>
              <w:rPr>
                <w:rFonts w:ascii="Times New Roman" w:hAnsi="Times New Roman"/>
                <w:i/>
                <w:spacing w:val="0"/>
                <w:sz w:val="20"/>
              </w:rPr>
              <w:t>reasonable</w:t>
            </w:r>
            <w:r>
              <w:rPr>
                <w:rFonts w:ascii="Times New Roman" w:hAnsi="Times New Roman"/>
                <w:spacing w:val="0"/>
                <w:sz w:val="20"/>
              </w:rPr>
              <w:t xml:space="preserve"> charge for the surgical procedure</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Obstetrical </w:t>
            </w:r>
          </w:p>
          <w:p w:rsidR="00D03DE6" w:rsidRDefault="00D03DE6">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Surgeon</w:t>
            </w:r>
          </w:p>
          <w:p w:rsidR="00D03DE6" w:rsidRDefault="00D03DE6">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pPr>
        <w:pStyle w:val="SchBenefits"/>
        <w:spacing w:before="0" w:after="0"/>
        <w:rPr>
          <w:rFonts w:ascii="Times New Roman" w:hAnsi="Times New Roman"/>
          <w:spacing w:val="0"/>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D03DE6" w:rsidTr="00D03DE6">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C0C0C0"/>
            <w:hideMark/>
          </w:tcPr>
          <w:p w:rsidR="00D03DE6" w:rsidRDefault="00D03DE6">
            <w:pPr>
              <w:jc w:val="center"/>
              <w:rPr>
                <w:b/>
              </w:rPr>
            </w:pPr>
            <w:r>
              <w:br w:type="page"/>
            </w:r>
            <w:r>
              <w:rPr>
                <w:b/>
              </w:rPr>
              <w:t>Chiropractic Services</w:t>
            </w:r>
            <w:r>
              <w:rPr>
                <w:b/>
              </w:rPr>
              <w:fldChar w:fldCharType="begin"/>
            </w:r>
            <w:r>
              <w:rPr>
                <w:b/>
              </w:rPr>
              <w:instrText xml:space="preserve"> XE “Chiropractic services” </w:instrText>
            </w:r>
            <w:r>
              <w:rPr>
                <w:b/>
              </w:rPr>
              <w:fldChar w:fldCharType="end"/>
            </w:r>
          </w:p>
        </w:tc>
      </w:tr>
      <w:tr w:rsidR="00D03DE6" w:rsidTr="00D03DE6">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D03DE6" w:rsidRDefault="00D03DE6">
            <w:pPr>
              <w:pStyle w:val="SchBenefits"/>
              <w:keepNext/>
              <w:spacing w:before="0" w:after="0"/>
              <w:jc w:val="center"/>
              <w:rPr>
                <w:rFonts w:ascii="Times New Roman" w:hAnsi="Times New Roman"/>
                <w:b/>
                <w:sz w:val="20"/>
              </w:rPr>
            </w:pPr>
            <w:r>
              <w:rPr>
                <w:rFonts w:ascii="Times New Roman" w:hAnsi="Times New Roman"/>
                <w:b/>
                <w:sz w:val="20"/>
              </w:rPr>
              <w:t>Limits</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Chiropractic Care</w:t>
            </w:r>
            <w:r>
              <w:rPr>
                <w:rFonts w:ascii="Times New Roman" w:hAnsi="Times New Roman"/>
                <w:spacing w:val="0"/>
                <w:sz w:val="20"/>
              </w:rPr>
              <w:t xml:space="preserve"> and Therapies</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Chiropractic visit”</w:instrText>
            </w:r>
            <w:r>
              <w:rPr>
                <w:rFonts w:ascii="Times New Roman" w:hAnsi="Times New Roman"/>
                <w:spacing w:val="0"/>
                <w:sz w:val="20"/>
              </w:rPr>
              <w:instrText xml:space="preserve">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pPr>
        <w:pStyle w:val="SchBenefits"/>
        <w:spacing w:before="0" w:after="0"/>
        <w:rPr>
          <w:rFonts w:ascii="Times New Roman" w:hAnsi="Times New Roman"/>
          <w:spacing w:val="0"/>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D03DE6" w:rsidTr="00D03DE6">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D03DE6" w:rsidRDefault="00D03DE6">
            <w:pPr>
              <w:jc w:val="center"/>
              <w:rPr>
                <w:b/>
              </w:rPr>
            </w:pPr>
            <w:r>
              <w:rPr>
                <w:b/>
                <w:i/>
              </w:rPr>
              <w:t>Physician</w:t>
            </w:r>
            <w:r>
              <w:rPr>
                <w:b/>
              </w:rPr>
              <w:t>’s Office and Outpatient Services</w:t>
            </w:r>
          </w:p>
        </w:tc>
      </w:tr>
      <w:tr w:rsidR="00D03DE6" w:rsidTr="00D03DE6">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D03DE6" w:rsidRDefault="00D03DE6">
            <w:pPr>
              <w:pStyle w:val="SchBenefits"/>
              <w:keepNext/>
              <w:spacing w:before="0" w:after="0"/>
              <w:jc w:val="center"/>
              <w:rPr>
                <w:rFonts w:ascii="Times New Roman" w:hAnsi="Times New Roman"/>
                <w:b/>
                <w:sz w:val="20"/>
              </w:rPr>
            </w:pPr>
            <w:r>
              <w:rPr>
                <w:rFonts w:ascii="Times New Roman" w:hAnsi="Times New Roman"/>
                <w:b/>
                <w:sz w:val="20"/>
              </w:rPr>
              <w:t>Limits</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rPr>
                <w:rFonts w:ascii="Times New Roman" w:hAnsi="Times New Roman"/>
                <w:spacing w:val="0"/>
                <w:sz w:val="20"/>
              </w:rPr>
            </w:pPr>
            <w:r>
              <w:rPr>
                <w:rFonts w:ascii="Times New Roman" w:hAnsi="Times New Roman"/>
                <w:spacing w:val="0"/>
                <w:sz w:val="20"/>
              </w:rPr>
              <w:t xml:space="preserve">All </w:t>
            </w:r>
            <w:r>
              <w:rPr>
                <w:rFonts w:ascii="Times New Roman" w:hAnsi="Times New Roman"/>
                <w:i/>
                <w:spacing w:val="0"/>
                <w:sz w:val="20"/>
              </w:rPr>
              <w:t>Covered Expenses</w:t>
            </w:r>
            <w:r>
              <w:rPr>
                <w:rFonts w:ascii="Times New Roman" w:hAnsi="Times New Roman"/>
                <w:spacing w:val="0"/>
                <w:sz w:val="20"/>
              </w:rPr>
              <w:t>, Including:</w:t>
            </w:r>
          </w:p>
          <w:p w:rsidR="00D03DE6" w:rsidRDefault="00D03DE6">
            <w:pPr>
              <w:pStyle w:val="SchBenefits"/>
              <w:numPr>
                <w:ilvl w:val="0"/>
                <w:numId w:val="7"/>
              </w:numPr>
              <w:spacing w:before="0" w:after="0"/>
              <w:ind w:left="180" w:hanging="180"/>
              <w:rPr>
                <w:rFonts w:ascii="Times New Roman" w:hAnsi="Times New Roman"/>
                <w:spacing w:val="0"/>
                <w:sz w:val="20"/>
              </w:rPr>
            </w:pPr>
            <w:r>
              <w:rPr>
                <w:rFonts w:ascii="Times New Roman" w:hAnsi="Times New Roman"/>
                <w:spacing w:val="0"/>
                <w:sz w:val="20"/>
              </w:rPr>
              <w:t>Office Visit</w:t>
            </w:r>
          </w:p>
          <w:p w:rsidR="00D03DE6" w:rsidRDefault="00D03DE6">
            <w:pPr>
              <w:pStyle w:val="SchBenefits"/>
              <w:numPr>
                <w:ilvl w:val="0"/>
                <w:numId w:val="7"/>
              </w:numPr>
              <w:spacing w:before="0" w:after="0"/>
              <w:ind w:left="180" w:hanging="180"/>
              <w:rPr>
                <w:rFonts w:ascii="Times New Roman" w:hAnsi="Times New Roman"/>
                <w:i/>
                <w:spacing w:val="0"/>
                <w:sz w:val="20"/>
              </w:rPr>
            </w:pPr>
            <w:r>
              <w:rPr>
                <w:rFonts w:ascii="Times New Roman" w:hAnsi="Times New Roman"/>
                <w:i/>
                <w:spacing w:val="0"/>
                <w:sz w:val="20"/>
              </w:rPr>
              <w:t xml:space="preserve">Surgery </w:t>
            </w:r>
          </w:p>
          <w:p w:rsidR="00D03DE6" w:rsidRDefault="00D03DE6">
            <w:pPr>
              <w:pStyle w:val="SchBenefits"/>
              <w:numPr>
                <w:ilvl w:val="0"/>
                <w:numId w:val="7"/>
              </w:numPr>
              <w:spacing w:before="0" w:after="0"/>
              <w:ind w:left="180" w:hanging="180"/>
              <w:rPr>
                <w:rFonts w:ascii="Times New Roman" w:hAnsi="Times New Roman"/>
                <w:spacing w:val="0"/>
                <w:sz w:val="20"/>
              </w:rPr>
            </w:pPr>
            <w:r>
              <w:rPr>
                <w:rFonts w:ascii="Times New Roman" w:hAnsi="Times New Roman"/>
                <w:spacing w:val="0"/>
                <w:sz w:val="20"/>
              </w:rPr>
              <w:t>Lab or X-rays</w:t>
            </w:r>
          </w:p>
          <w:p w:rsidR="00D03DE6" w:rsidRDefault="00D03DE6">
            <w:pPr>
              <w:pStyle w:val="SchBenefits"/>
              <w:numPr>
                <w:ilvl w:val="0"/>
                <w:numId w:val="7"/>
              </w:numPr>
              <w:spacing w:before="0" w:after="0"/>
              <w:ind w:left="180" w:hanging="180"/>
              <w:rPr>
                <w:rFonts w:ascii="Times New Roman" w:hAnsi="Times New Roman"/>
                <w:spacing w:val="0"/>
                <w:sz w:val="20"/>
              </w:rPr>
            </w:pPr>
            <w:r>
              <w:rPr>
                <w:rFonts w:ascii="Times New Roman" w:hAnsi="Times New Roman"/>
                <w:spacing w:val="0"/>
                <w:sz w:val="20"/>
              </w:rPr>
              <w:t>Allergy Care</w:t>
            </w:r>
          </w:p>
          <w:p w:rsidR="00D03DE6" w:rsidRDefault="00D03DE6">
            <w:pPr>
              <w:pStyle w:val="SchBenefits"/>
              <w:numPr>
                <w:ilvl w:val="0"/>
                <w:numId w:val="7"/>
              </w:numPr>
              <w:spacing w:before="0" w:after="0"/>
              <w:ind w:left="180" w:hanging="180"/>
              <w:rPr>
                <w:rFonts w:ascii="Times New Roman" w:hAnsi="Times New Roman"/>
                <w:spacing w:val="0"/>
                <w:sz w:val="20"/>
              </w:rPr>
            </w:pPr>
            <w:r>
              <w:rPr>
                <w:rFonts w:ascii="Times New Roman" w:hAnsi="Times New Roman"/>
                <w:spacing w:val="0"/>
                <w:sz w:val="20"/>
              </w:rPr>
              <w:t>Injections</w:t>
            </w:r>
          </w:p>
          <w:p w:rsidR="00D03DE6" w:rsidRDefault="00D03DE6">
            <w:pPr>
              <w:pStyle w:val="SchBenefits"/>
              <w:numPr>
                <w:ilvl w:val="0"/>
                <w:numId w:val="7"/>
              </w:numPr>
              <w:spacing w:before="0" w:after="0"/>
              <w:ind w:left="180" w:hanging="180"/>
              <w:rPr>
                <w:rFonts w:ascii="Times New Roman" w:hAnsi="Times New Roman"/>
                <w:spacing w:val="0"/>
                <w:sz w:val="20"/>
              </w:rPr>
            </w:pPr>
            <w:r>
              <w:rPr>
                <w:rFonts w:ascii="Times New Roman" w:hAnsi="Times New Roman"/>
                <w:spacing w:val="0"/>
                <w:sz w:val="20"/>
              </w:rPr>
              <w:t xml:space="preserve">Other Covered Services </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Mental or Nervous Disorder</w:t>
            </w:r>
            <w:r>
              <w:rPr>
                <w:rFonts w:ascii="Times New Roman" w:hAnsi="Times New Roman"/>
                <w:spacing w:val="0"/>
                <w:sz w:val="20"/>
              </w:rPr>
              <w:t xml:space="preserve"> Office Visit</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r>
              <w:rPr>
                <w:rFonts w:ascii="Times New Roman" w:hAnsi="Times New Roman"/>
                <w:spacing w:val="0"/>
                <w:sz w:val="20"/>
              </w:rPr>
              <w:t xml:space="preserve"> and Outpatient</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i/>
                <w:spacing w:val="0"/>
                <w:sz w:val="20"/>
              </w:rPr>
              <w:fldChar w:fldCharType="begin"/>
            </w:r>
            <w:r>
              <w:rPr>
                <w:rFonts w:ascii="Times New Roman" w:hAnsi="Times New Roman"/>
                <w:i/>
                <w:spacing w:val="0"/>
                <w:sz w:val="20"/>
              </w:rPr>
              <w:instrText xml:space="preserve"> XE “</w:instrText>
            </w:r>
            <w:r>
              <w:rPr>
                <w:rFonts w:ascii="Times New Roman" w:hAnsi="Times New Roman"/>
                <w:i/>
                <w:sz w:val="20"/>
              </w:rPr>
              <w:instrText>Substance abuse”</w:instrText>
            </w:r>
            <w:r>
              <w:rPr>
                <w:rFonts w:ascii="Times New Roman" w:hAnsi="Times New Roman"/>
                <w:i/>
                <w:spacing w:val="0"/>
                <w:sz w:val="20"/>
              </w:rPr>
              <w:instrText xml:space="preserve"> </w:instrText>
            </w:r>
            <w:r>
              <w:rPr>
                <w:rFonts w:ascii="Times New Roman" w:hAnsi="Times New Roman"/>
                <w:i/>
                <w:spacing w:val="0"/>
                <w:sz w:val="20"/>
              </w:rPr>
              <w:fldChar w:fldCharType="end"/>
            </w:r>
            <w:r>
              <w:rPr>
                <w:rFonts w:ascii="Times New Roman" w:hAnsi="Times New Roman"/>
                <w:spacing w:val="0"/>
                <w:sz w:val="20"/>
              </w:rPr>
              <w:t xml:space="preserve">  Office Visit and Outpatient</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20"/>
        <w:gridCol w:w="2520"/>
        <w:gridCol w:w="2520"/>
        <w:gridCol w:w="1800"/>
      </w:tblGrid>
      <w:tr w:rsidR="00D03DE6" w:rsidTr="00D03DE6">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D03DE6" w:rsidRDefault="00D03DE6">
            <w:pPr>
              <w:jc w:val="center"/>
              <w:rPr>
                <w:b/>
              </w:rPr>
            </w:pPr>
            <w:r>
              <w:rPr>
                <w:b/>
              </w:rPr>
              <w:t>Other Covered Services (Non-Facility)</w:t>
            </w:r>
          </w:p>
        </w:tc>
      </w:tr>
      <w:tr w:rsidR="00D03DE6" w:rsidTr="00D03DE6">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03DE6" w:rsidRDefault="00D03DE6">
            <w:pPr>
              <w:pStyle w:val="SchBenefits"/>
              <w:keepNext/>
              <w:spacing w:before="0" w:after="0"/>
              <w:jc w:val="center"/>
              <w:rPr>
                <w:rFonts w:ascii="Times New Roman" w:hAnsi="Times New Roman"/>
                <w:b/>
                <w:sz w:val="20"/>
              </w:rPr>
            </w:pPr>
            <w:r>
              <w:rPr>
                <w:rFonts w:ascii="Times New Roman" w:hAnsi="Times New Roman"/>
                <w:b/>
                <w:sz w:val="20"/>
              </w:rPr>
              <w:t>Limits</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Therapy</w:t>
            </w:r>
          </w:p>
          <w:p w:rsidR="00D03DE6" w:rsidRDefault="00D03DE6">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Physical</w:t>
            </w:r>
          </w:p>
          <w:p w:rsidR="00D03DE6" w:rsidRDefault="00D03DE6">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Occupational</w:t>
            </w:r>
          </w:p>
          <w:p w:rsidR="00D03DE6" w:rsidRDefault="00D03DE6">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Speech</w:t>
            </w:r>
          </w:p>
          <w:p w:rsidR="00D03DE6" w:rsidRDefault="00D03DE6">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IV and Infusion</w:t>
            </w:r>
          </w:p>
          <w:p w:rsidR="00D03DE6" w:rsidRDefault="00D03DE6">
            <w:pPr>
              <w:pStyle w:val="SchBenefits"/>
              <w:numPr>
                <w:ilvl w:val="0"/>
                <w:numId w:val="8"/>
              </w:numPr>
              <w:spacing w:before="0" w:after="0"/>
              <w:ind w:left="360" w:hanging="180"/>
              <w:rPr>
                <w:rFonts w:ascii="Times New Roman" w:hAnsi="Times New Roman"/>
                <w:spacing w:val="0"/>
                <w:sz w:val="20"/>
              </w:rPr>
            </w:pPr>
            <w:r>
              <w:rPr>
                <w:rFonts w:ascii="Times New Roman" w:hAnsi="Times New Roman"/>
                <w:spacing w:val="0"/>
                <w:sz w:val="20"/>
              </w:rPr>
              <w:t>Cardiac Rehabilitation</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Chemotherapy and Radiation Therapy</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Chemotherapy”</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D03DE6" w:rsidRDefault="00D03DE6">
            <w:pPr>
              <w:pStyle w:val="SchBenefits"/>
              <w:spacing w:before="0" w:after="0"/>
              <w:ind w:left="27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i/>
                <w:spacing w:val="0"/>
                <w:sz w:val="20"/>
              </w:rPr>
            </w:pPr>
            <w:r>
              <w:rPr>
                <w:rFonts w:ascii="Times New Roman" w:hAnsi="Times New Roman"/>
                <w:i/>
                <w:spacing w:val="0"/>
                <w:sz w:val="20"/>
              </w:rPr>
              <w:lastRenderedPageBreak/>
              <w:t>Durable Medical Equipment</w:t>
            </w:r>
            <w:r>
              <w:rPr>
                <w:rFonts w:ascii="Times New Roman" w:hAnsi="Times New Roman"/>
                <w:i/>
                <w:spacing w:val="0"/>
                <w:sz w:val="20"/>
              </w:rPr>
              <w:fldChar w:fldCharType="begin"/>
            </w:r>
            <w:r>
              <w:rPr>
                <w:rFonts w:ascii="Times New Roman" w:hAnsi="Times New Roman"/>
                <w:i/>
                <w:spacing w:val="0"/>
                <w:sz w:val="20"/>
              </w:rPr>
              <w:instrText xml:space="preserve"> XE “</w:instrText>
            </w:r>
            <w:r>
              <w:rPr>
                <w:rFonts w:ascii="Times New Roman" w:hAnsi="Times New Roman"/>
                <w:i/>
                <w:sz w:val="20"/>
              </w:rPr>
              <w:instrText>Durable medical equipment”</w:instrText>
            </w:r>
            <w:r>
              <w:rPr>
                <w:rFonts w:ascii="Times New Roman" w:hAnsi="Times New Roman"/>
                <w:i/>
                <w:spacing w:val="0"/>
                <w:sz w:val="20"/>
              </w:rPr>
              <w:instrText xml:space="preserve"> </w:instrText>
            </w:r>
            <w:r>
              <w:rPr>
                <w:rFonts w:ascii="Times New Roman" w:hAnsi="Times New Roman"/>
                <w:i/>
                <w:spacing w:val="0"/>
                <w:sz w:val="20"/>
              </w:rPr>
              <w:fldChar w:fldCharType="end"/>
            </w:r>
          </w:p>
          <w:p w:rsidR="00D03DE6" w:rsidRDefault="00D03DE6">
            <w:pPr>
              <w:pStyle w:val="SchBenefits"/>
              <w:spacing w:before="0" w:after="0"/>
              <w:ind w:left="144" w:hanging="144"/>
              <w:rPr>
                <w:rFonts w:ascii="Times New Roman" w:hAnsi="Times New Roman"/>
                <w:spacing w:val="0"/>
                <w:sz w:val="20"/>
              </w:rPr>
            </w:pPr>
          </w:p>
          <w:p w:rsidR="00D03DE6" w:rsidRDefault="00D03DE6">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Home Health </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Home health care”</w:instrText>
            </w:r>
            <w:r>
              <w:rPr>
                <w:rFonts w:ascii="Times New Roman" w:hAnsi="Times New Roman"/>
                <w:spacing w:val="0"/>
                <w:sz w:val="20"/>
              </w:rPr>
              <w:instrText xml:space="preserve"> </w:instrText>
            </w:r>
            <w:r>
              <w:rPr>
                <w:rFonts w:ascii="Times New Roman" w:hAnsi="Times New Roman"/>
                <w:spacing w:val="0"/>
                <w:sz w:val="20"/>
              </w:rPr>
              <w:fldChar w:fldCharType="end"/>
            </w:r>
            <w:r>
              <w:rPr>
                <w:rFonts w:ascii="Times New Roman" w:hAnsi="Times New Roman"/>
                <w:spacing w:val="0"/>
                <w:sz w:val="20"/>
              </w:rPr>
              <w:t>Services</w:t>
            </w:r>
          </w:p>
          <w:p w:rsidR="00D03DE6" w:rsidRDefault="00D03DE6">
            <w:pPr>
              <w:pStyle w:val="SchBenefits"/>
              <w:spacing w:before="0" w:after="0"/>
              <w:ind w:left="144" w:hanging="144"/>
              <w:rPr>
                <w:rFonts w:ascii="Times New Roman" w:hAnsi="Times New Roman"/>
                <w:spacing w:val="0"/>
                <w:sz w:val="20"/>
              </w:rPr>
            </w:pPr>
          </w:p>
          <w:p w:rsidR="00D03DE6" w:rsidRDefault="00D03DE6">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Hospice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Hospice”</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D03DE6" w:rsidRDefault="00D03DE6">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D03DE6" w:rsidRDefault="00D03DE6">
            <w:pPr>
              <w:pStyle w:val="SchBenefits"/>
              <w:numPr>
                <w:ilvl w:val="0"/>
                <w:numId w:val="9"/>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z w:val="20"/>
              </w:rPr>
            </w:pPr>
            <w:r>
              <w:rPr>
                <w:rFonts w:ascii="Times New Roman" w:hAnsi="Times New Roman"/>
                <w:spacing w:val="0"/>
                <w:sz w:val="20"/>
              </w:rPr>
              <w:t xml:space="preserve">50% of </w:t>
            </w:r>
            <w:r>
              <w:rPr>
                <w:rFonts w:ascii="Times New Roman" w:hAnsi="Times New Roman"/>
                <w:i/>
                <w:sz w:val="20"/>
              </w:rPr>
              <w:t>usual, customary and reasonable</w:t>
            </w:r>
            <w:r>
              <w:rPr>
                <w:rFonts w:ascii="Times New Roman" w:hAnsi="Times New Roman"/>
                <w:sz w:val="20"/>
              </w:rPr>
              <w:t xml:space="preserve"> fees</w:t>
            </w:r>
          </w:p>
          <w:p w:rsidR="00D03DE6" w:rsidRDefault="00D03DE6">
            <w:pPr>
              <w:pStyle w:val="SchBenefits"/>
              <w:numPr>
                <w:ilvl w:val="0"/>
                <w:numId w:val="9"/>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180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z w:val="20"/>
              </w:rPr>
            </w:pPr>
            <w:r>
              <w:rPr>
                <w:rFonts w:ascii="Times New Roman" w:hAnsi="Times New Roman"/>
                <w:sz w:val="20"/>
              </w:rPr>
              <w:t>Combined with facility charges, limited to $10,000 per lifetime maximum benefit</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Diagnostic Laboratory and X-Ray, and Pathologist Fees and Radiologist Fees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Preventive Care</w:t>
            </w:r>
          </w:p>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"Pre-admission testing"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PPONonPPO"/>
              <w:spacing w:before="0" w:after="0"/>
              <w:rPr>
                <w:rFonts w:ascii="Times New Roman" w:hAnsi="Times New Roman"/>
                <w:spacing w:val="0"/>
                <w:sz w:val="20"/>
                <w:shd w:val="clear" w:color="auto" w:fill="FFFFFF"/>
              </w:rPr>
            </w:pPr>
            <w:r>
              <w:rPr>
                <w:rFonts w:ascii="Times New Roman" w:hAnsi="Times New Roman"/>
                <w:spacing w:val="0"/>
                <w:sz w:val="20"/>
              </w:rPr>
              <w:t xml:space="preserve">Combined with facility charges, 100% of </w:t>
            </w:r>
            <w:r>
              <w:rPr>
                <w:rFonts w:ascii="Times New Roman" w:hAnsi="Times New Roman"/>
                <w:i/>
                <w:spacing w:val="0"/>
                <w:sz w:val="20"/>
              </w:rPr>
              <w:t>PPO rate</w:t>
            </w:r>
            <w:r>
              <w:rPr>
                <w:rFonts w:ascii="Times New Roman" w:hAnsi="Times New Roman"/>
                <w:spacing w:val="0"/>
                <w:sz w:val="20"/>
              </w:rPr>
              <w:t xml:space="preserve"> to $200 per </w:t>
            </w:r>
            <w:r>
              <w:rPr>
                <w:rFonts w:ascii="Times New Roman" w:hAnsi="Times New Roman"/>
                <w:i/>
                <w:spacing w:val="0"/>
                <w:sz w:val="20"/>
              </w:rPr>
              <w:t>plan</w:t>
            </w:r>
            <w:r>
              <w:rPr>
                <w:rFonts w:ascii="Times New Roman" w:hAnsi="Times New Roman"/>
                <w:spacing w:val="0"/>
                <w:sz w:val="20"/>
              </w:rPr>
              <w:t xml:space="preserve"> </w:t>
            </w:r>
            <w:r>
              <w:rPr>
                <w:rFonts w:ascii="Times New Roman" w:hAnsi="Times New Roman"/>
                <w:i/>
                <w:spacing w:val="0"/>
                <w:sz w:val="20"/>
              </w:rPr>
              <w:t>year</w:t>
            </w:r>
            <w:r>
              <w:rPr>
                <w:rFonts w:ascii="Times New Roman" w:hAnsi="Times New Roman"/>
                <w:spacing w:val="0"/>
                <w:sz w:val="20"/>
              </w:rPr>
              <w:t xml:space="preserve">, </w:t>
            </w: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p w:rsidR="00D03DE6" w:rsidRDefault="00D03DE6">
            <w:pPr>
              <w:pStyle w:val="SchbenePPONonPPO"/>
              <w:spacing w:before="0" w:after="0"/>
              <w:rPr>
                <w:rFonts w:ascii="Times New Roman" w:hAnsi="Times New Roman"/>
                <w:spacing w:val="0"/>
                <w:sz w:val="20"/>
              </w:rPr>
            </w:pPr>
          </w:p>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90%, subject to </w:t>
            </w:r>
            <w:r>
              <w:rPr>
                <w:rFonts w:ascii="Times New Roman" w:hAnsi="Times New Roman"/>
                <w:i/>
                <w:spacing w:val="0"/>
                <w:sz w:val="20"/>
              </w:rPr>
              <w:t>deductible</w:t>
            </w:r>
            <w:r>
              <w:rPr>
                <w:rFonts w:ascii="Times New Roman" w:hAnsi="Times New Roman"/>
                <w:spacing w:val="0"/>
                <w:sz w:val="20"/>
              </w:rPr>
              <w:t xml:space="preserve"> thereafter</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rPr>
                <w:rFonts w:ascii="Times New Roman" w:hAnsi="Times New Roman"/>
                <w:spacing w:val="0"/>
                <w:sz w:val="20"/>
              </w:rPr>
            </w:pPr>
            <w:r>
              <w:rPr>
                <w:rFonts w:ascii="Times New Roman" w:hAnsi="Times New Roman"/>
                <w:spacing w:val="0"/>
                <w:sz w:val="20"/>
              </w:rPr>
              <w:t>Not Covered</w:t>
            </w:r>
          </w:p>
        </w:tc>
        <w:tc>
          <w:tcPr>
            <w:tcW w:w="180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z w:val="20"/>
              </w:rPr>
            </w:pPr>
            <w:r>
              <w:rPr>
                <w:rFonts w:ascii="Times New Roman" w:hAnsi="Times New Roman"/>
                <w:sz w:val="20"/>
              </w:rPr>
              <w:t>Refer to “Medical Covered Expenses” section for covered services</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Preventive Care Routine Vision Exam</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D03DE6" w:rsidRDefault="00D03DE6">
            <w:pPr>
              <w:pStyle w:val="SchBenefits"/>
              <w:numPr>
                <w:ilvl w:val="0"/>
                <w:numId w:val="9"/>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rPr>
                <w:rFonts w:ascii="Times New Roman" w:hAnsi="Times New Roman"/>
                <w:spacing w:val="0"/>
                <w:sz w:val="20"/>
              </w:rPr>
            </w:pPr>
            <w:r>
              <w:rPr>
                <w:rFonts w:ascii="Times New Roman" w:hAnsi="Times New Roman"/>
                <w:spacing w:val="0"/>
                <w:sz w:val="20"/>
              </w:rPr>
              <w:t>Not Covered</w:t>
            </w:r>
          </w:p>
        </w:tc>
        <w:tc>
          <w:tcPr>
            <w:tcW w:w="180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z w:val="20"/>
              </w:rPr>
            </w:pPr>
            <w:r>
              <w:rPr>
                <w:rFonts w:ascii="Times New Roman" w:hAnsi="Times New Roman"/>
                <w:sz w:val="20"/>
              </w:rPr>
              <w:t xml:space="preserve">Limited to one per </w:t>
            </w:r>
            <w:r>
              <w:rPr>
                <w:rFonts w:ascii="Times New Roman" w:hAnsi="Times New Roman"/>
                <w:i/>
                <w:sz w:val="20"/>
              </w:rPr>
              <w:t>plan</w:t>
            </w:r>
            <w:r>
              <w:rPr>
                <w:rFonts w:ascii="Times New Roman" w:hAnsi="Times New Roman"/>
                <w:sz w:val="20"/>
              </w:rPr>
              <w:t xml:space="preserve"> </w:t>
            </w:r>
            <w:r>
              <w:rPr>
                <w:rFonts w:ascii="Times New Roman" w:hAnsi="Times New Roman"/>
                <w:i/>
                <w:sz w:val="20"/>
              </w:rPr>
              <w:t>year</w:t>
            </w:r>
            <w:r>
              <w:rPr>
                <w:rFonts w:ascii="Times New Roman" w:hAnsi="Times New Roman"/>
                <w:sz w:val="20"/>
              </w:rPr>
              <w:t xml:space="preserve"> maximum</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Mammography Screening</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z w:val="20"/>
              </w:rPr>
            </w:pPr>
            <w:r>
              <w:rPr>
                <w:rFonts w:ascii="Times New Roman" w:hAnsi="Times New Roman"/>
                <w:sz w:val="20"/>
              </w:rPr>
              <w:t xml:space="preserve">Limited to one screening per </w:t>
            </w:r>
            <w:r>
              <w:rPr>
                <w:rFonts w:ascii="Times New Roman" w:hAnsi="Times New Roman"/>
                <w:i/>
                <w:sz w:val="20"/>
              </w:rPr>
              <w:t>plan</w:t>
            </w:r>
            <w:r>
              <w:rPr>
                <w:rFonts w:ascii="Times New Roman" w:hAnsi="Times New Roman"/>
                <w:sz w:val="20"/>
              </w:rPr>
              <w:t xml:space="preserve"> </w:t>
            </w:r>
            <w:r>
              <w:rPr>
                <w:rFonts w:ascii="Times New Roman" w:hAnsi="Times New Roman"/>
                <w:i/>
                <w:sz w:val="20"/>
              </w:rPr>
              <w:t>year</w:t>
            </w:r>
            <w:r>
              <w:rPr>
                <w:rFonts w:ascii="Times New Roman" w:hAnsi="Times New Roman"/>
                <w:sz w:val="20"/>
              </w:rPr>
              <w:t xml:space="preserve"> maximum</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Ambulance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Ambulance"</w:instrText>
            </w:r>
            <w:r>
              <w:rPr>
                <w:rFonts w:ascii="Times New Roman" w:hAnsi="Times New Roman"/>
                <w:spacing w:val="0"/>
                <w:sz w:val="20"/>
              </w:rPr>
              <w:instrText xml:space="preserve"> </w:instrText>
            </w:r>
            <w:r>
              <w:rPr>
                <w:rFonts w:ascii="Times New Roman" w:hAnsi="Times New Roman"/>
                <w:spacing w:val="0"/>
                <w:sz w:val="20"/>
              </w:rPr>
              <w:fldChar w:fldCharType="end"/>
            </w:r>
            <w:r>
              <w:rPr>
                <w:rFonts w:ascii="Times New Roman" w:hAnsi="Times New Roman"/>
                <w:spacing w:val="0"/>
                <w:sz w:val="20"/>
              </w:rPr>
              <w:t xml:space="preserve"> </w:t>
            </w:r>
            <w:r>
              <w:rPr>
                <w:rFonts w:ascii="Times New Roman" w:hAnsi="Times New Roman"/>
                <w:spacing w:val="0"/>
                <w:sz w:val="20"/>
              </w:rPr>
              <w:sym w:font="Symbol" w:char="00BE"/>
            </w:r>
            <w:r>
              <w:rPr>
                <w:rFonts w:ascii="Times New Roman" w:hAnsi="Times New Roman"/>
                <w:spacing w:val="0"/>
                <w:sz w:val="20"/>
              </w:rPr>
              <w:t xml:space="preserve"> Air or Ground Transportation</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Blood and Administration</w:t>
            </w:r>
          </w:p>
          <w:p w:rsidR="00D03DE6" w:rsidRDefault="00D03DE6">
            <w:pPr>
              <w:pStyle w:val="SchBenefits"/>
              <w:spacing w:before="0" w:after="0"/>
              <w:ind w:left="144" w:hanging="144"/>
              <w:rPr>
                <w:rFonts w:ascii="Times New Roman" w:hAnsi="Times New Roman"/>
                <w:spacing w:val="0"/>
                <w:sz w:val="20"/>
              </w:rPr>
            </w:pPr>
          </w:p>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Orthotics”</w:instrText>
            </w:r>
            <w:r>
              <w:rPr>
                <w:rFonts w:ascii="Times New Roman" w:hAnsi="Times New Roman"/>
                <w:spacing w:val="0"/>
                <w:sz w:val="20"/>
              </w:rPr>
              <w:instrText xml:space="preserve">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Oxygen and Administration</w:t>
            </w:r>
          </w:p>
          <w:p w:rsidR="00D03DE6" w:rsidRDefault="00D03DE6">
            <w:pPr>
              <w:pStyle w:val="SchBenefits"/>
              <w:spacing w:before="0" w:after="0"/>
              <w:ind w:left="144" w:hanging="144"/>
              <w:rPr>
                <w:rFonts w:ascii="Times New Roman" w:hAnsi="Times New Roman"/>
                <w:spacing w:val="0"/>
                <w:sz w:val="20"/>
              </w:rPr>
            </w:pPr>
          </w:p>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Prosthetics”</w:instrText>
            </w:r>
            <w:r>
              <w:rPr>
                <w:rFonts w:ascii="Times New Roman" w:hAnsi="Times New Roman"/>
                <w:spacing w:val="0"/>
                <w:sz w:val="20"/>
              </w:rPr>
              <w:instrText xml:space="preserve">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Prosthetic Devices</w:t>
            </w:r>
          </w:p>
          <w:p w:rsidR="00D03DE6" w:rsidRDefault="00D03DE6">
            <w:pPr>
              <w:pStyle w:val="SchBenefits"/>
              <w:spacing w:before="0" w:after="0"/>
              <w:ind w:left="144" w:hanging="144"/>
              <w:rPr>
                <w:rFonts w:ascii="Times New Roman" w:hAnsi="Times New Roman"/>
                <w:spacing w:val="0"/>
                <w:sz w:val="20"/>
              </w:rPr>
            </w:pPr>
          </w:p>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“Behavioral modification programs”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Transplant-related Donor Charges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pacing w:val="0"/>
                <w:sz w:val="20"/>
              </w:rPr>
            </w:pPr>
            <w:r>
              <w:rPr>
                <w:rFonts w:ascii="Times New Roman" w:hAnsi="Times New Roman"/>
                <w:spacing w:val="0"/>
                <w:sz w:val="20"/>
              </w:rPr>
              <w:t>Combined with facility charges, limited to $10,000 per transplant maximum benefit</w:t>
            </w: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Prescription Drugs</w:t>
            </w:r>
          </w:p>
        </w:tc>
        <w:tc>
          <w:tcPr>
            <w:tcW w:w="5040" w:type="dxa"/>
            <w:gridSpan w:val="2"/>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0" w:firstLine="0"/>
              <w:rPr>
                <w:rFonts w:ascii="Times New Roman" w:hAnsi="Times New Roman"/>
                <w:sz w:val="20"/>
              </w:rPr>
            </w:pPr>
            <w:r>
              <w:rPr>
                <w:rFonts w:ascii="Times New Roman" w:hAnsi="Times New Roman"/>
                <w:i/>
                <w:sz w:val="20"/>
              </w:rPr>
              <w:t>deductible</w:t>
            </w:r>
            <w:r>
              <w:rPr>
                <w:rFonts w:ascii="Times New Roman" w:hAnsi="Times New Roman"/>
                <w:sz w:val="20"/>
              </w:rPr>
              <w:t xml:space="preserve"> applies to </w:t>
            </w:r>
            <w:r>
              <w:rPr>
                <w:rFonts w:ascii="Times New Roman" w:hAnsi="Times New Roman"/>
                <w:i/>
                <w:sz w:val="20"/>
              </w:rPr>
              <w:t>usual, customary and reasonable</w:t>
            </w:r>
            <w:r>
              <w:rPr>
                <w:rFonts w:ascii="Times New Roman" w:hAnsi="Times New Roman"/>
                <w:sz w:val="20"/>
              </w:rPr>
              <w:t xml:space="preserve"> fees, payable thereafter as follows:</w:t>
            </w:r>
          </w:p>
          <w:p w:rsidR="00D03DE6" w:rsidRDefault="00D03DE6">
            <w:pPr>
              <w:pStyle w:val="SchBenefits"/>
              <w:numPr>
                <w:ilvl w:val="0"/>
                <w:numId w:val="9"/>
              </w:numPr>
              <w:spacing w:before="0" w:after="0"/>
              <w:rPr>
                <w:rFonts w:ascii="Times New Roman" w:hAnsi="Times New Roman"/>
                <w:sz w:val="20"/>
              </w:rPr>
            </w:pPr>
            <w:r>
              <w:rPr>
                <w:rFonts w:ascii="Times New Roman" w:hAnsi="Times New Roman"/>
                <w:sz w:val="20"/>
              </w:rPr>
              <w:t xml:space="preserve">90% per prescription or refill for </w:t>
            </w:r>
            <w:r>
              <w:rPr>
                <w:rFonts w:ascii="Times New Roman" w:hAnsi="Times New Roman"/>
                <w:i/>
                <w:sz w:val="20"/>
              </w:rPr>
              <w:t>generic drugs</w:t>
            </w:r>
            <w:r>
              <w:rPr>
                <w:rFonts w:ascii="Times New Roman" w:hAnsi="Times New Roman"/>
                <w:sz w:val="20"/>
              </w:rPr>
              <w:t>, or</w:t>
            </w:r>
          </w:p>
          <w:p w:rsidR="00D03DE6" w:rsidRDefault="00D03DE6">
            <w:pPr>
              <w:pStyle w:val="SchBenefits"/>
              <w:numPr>
                <w:ilvl w:val="0"/>
                <w:numId w:val="9"/>
              </w:numPr>
              <w:spacing w:before="0" w:after="0"/>
              <w:rPr>
                <w:rFonts w:ascii="Times New Roman" w:hAnsi="Times New Roman"/>
                <w:sz w:val="20"/>
              </w:rPr>
            </w:pPr>
            <w:r>
              <w:rPr>
                <w:rFonts w:ascii="Times New Roman" w:hAnsi="Times New Roman"/>
                <w:sz w:val="20"/>
              </w:rPr>
              <w:t xml:space="preserve">70% per prescription or refill for </w:t>
            </w:r>
            <w:r>
              <w:rPr>
                <w:rFonts w:ascii="Times New Roman" w:hAnsi="Times New Roman"/>
                <w:i/>
                <w:sz w:val="20"/>
              </w:rPr>
              <w:t>brand name drugs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PPONonPPO"/>
              <w:spacing w:before="0" w:after="0"/>
              <w:rPr>
                <w:rFonts w:ascii="Times New Roman" w:hAnsi="Times New Roman"/>
                <w:sz w:val="20"/>
              </w:rPr>
            </w:pPr>
          </w:p>
        </w:tc>
      </w:tr>
      <w:tr w:rsidR="00D03DE6" w:rsidTr="00D03DE6">
        <w:trPr>
          <w:cantSplit/>
        </w:trPr>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All Other </w:t>
            </w:r>
            <w:r>
              <w:rPr>
                <w:rFonts w:ascii="Times New Roman" w:hAnsi="Times New Roman"/>
                <w:i/>
                <w:spacing w:val="0"/>
                <w:sz w:val="20"/>
              </w:rPr>
              <w:t>Covered Expenses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 network provider rate</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D03DE6" w:rsidRDefault="00D03DE6">
            <w:pPr>
              <w:pStyle w:val="SchbenePPONonPPO"/>
              <w:spacing w:before="0" w:after="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usual, customary and reasonable fee</w:t>
            </w:r>
            <w:r>
              <w:rPr>
                <w:rFonts w:ascii="Times New Roman" w:hAnsi="Times New Roman"/>
                <w:spacing w:val="0"/>
                <w:sz w:val="20"/>
              </w:rPr>
              <w:t xml:space="preserve"> </w:t>
            </w:r>
          </w:p>
          <w:p w:rsidR="00D03DE6" w:rsidRDefault="00D03DE6">
            <w:pPr>
              <w:pStyle w:val="SchbenePPONonPPO"/>
              <w:numPr>
                <w:ilvl w:val="0"/>
                <w:numId w:val="6"/>
              </w:numPr>
              <w:spacing w:before="0" w:after="0"/>
              <w:ind w:left="342" w:hanging="18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D03DE6" w:rsidRDefault="00D03DE6">
            <w:pPr>
              <w:pStyle w:val="SchBenefits"/>
              <w:spacing w:before="0" w:after="0"/>
              <w:ind w:left="0" w:firstLine="0"/>
              <w:rPr>
                <w:rFonts w:ascii="Times New Roman" w:hAnsi="Times New Roman"/>
                <w:spacing w:val="0"/>
                <w:sz w:val="20"/>
              </w:rPr>
            </w:pPr>
          </w:p>
        </w:tc>
      </w:tr>
    </w:tbl>
    <w:p w:rsidR="00D03DE6" w:rsidRDefault="00D03DE6" w:rsidP="00D03DE6">
      <w:pPr>
        <w:pStyle w:val="SchBenefits"/>
        <w:spacing w:before="0" w:after="0"/>
        <w:rPr>
          <w:rFonts w:ascii="Times New Roman" w:hAnsi="Times New Roman"/>
          <w:spacing w:val="0"/>
          <w:sz w:val="20"/>
        </w:rPr>
      </w:pPr>
    </w:p>
    <w:p w:rsidR="00D03DE6" w:rsidRDefault="00D03DE6" w:rsidP="00D03DE6"/>
    <w:p w:rsidR="009C5374" w:rsidRDefault="009C5374"/>
    <w:sectPr w:rsidR="009C5374" w:rsidSect="00691DC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F59"/>
    <w:multiLevelType w:val="hybridMultilevel"/>
    <w:tmpl w:val="D374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8E6201"/>
    <w:multiLevelType w:val="hybridMultilevel"/>
    <w:tmpl w:val="22F8D4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FE6AD9"/>
    <w:multiLevelType w:val="singleLevel"/>
    <w:tmpl w:val="99246844"/>
    <w:lvl w:ilvl="0">
      <w:start w:val="1"/>
      <w:numFmt w:val="bullet"/>
      <w:lvlText w:val=""/>
      <w:lvlJc w:val="left"/>
      <w:pPr>
        <w:tabs>
          <w:tab w:val="num" w:pos="360"/>
        </w:tabs>
        <w:ind w:left="360" w:hanging="360"/>
      </w:pPr>
      <w:rPr>
        <w:rFonts w:ascii="Symbol" w:hAnsi="Symbol" w:hint="default"/>
        <w:color w:val="auto"/>
      </w:rPr>
    </w:lvl>
  </w:abstractNum>
  <w:abstractNum w:abstractNumId="3">
    <w:nsid w:val="6C4B5747"/>
    <w:multiLevelType w:val="hybridMultilevel"/>
    <w:tmpl w:val="2108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1A56A1"/>
    <w:multiLevelType w:val="hybridMultilevel"/>
    <w:tmpl w:val="50C4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8063E34"/>
    <w:multiLevelType w:val="hybridMultilevel"/>
    <w:tmpl w:val="21A2BFA2"/>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D7B3732"/>
    <w:multiLevelType w:val="hybridMultilevel"/>
    <w:tmpl w:val="6AB29124"/>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E6"/>
    <w:rsid w:val="00195EF6"/>
    <w:rsid w:val="00691DC9"/>
    <w:rsid w:val="009C5374"/>
    <w:rsid w:val="00D0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282C6-45EC-43FD-9F37-E751B2C0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DE6"/>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D03DE6"/>
    <w:pPr>
      <w:keepNext/>
      <w:tabs>
        <w:tab w:val="left" w:pos="9360"/>
      </w:tabs>
      <w:spacing w:after="240"/>
      <w:jc w:val="left"/>
      <w:outlineLvl w:val="0"/>
    </w:pPr>
    <w:rPr>
      <w:b/>
      <w:sz w:val="22"/>
      <w:u w:val="single"/>
    </w:rPr>
  </w:style>
  <w:style w:type="paragraph" w:styleId="Heading2">
    <w:name w:val="heading 2"/>
    <w:basedOn w:val="Normal"/>
    <w:next w:val="Normal"/>
    <w:link w:val="Heading2Char"/>
    <w:autoRedefine/>
    <w:semiHidden/>
    <w:unhideWhenUsed/>
    <w:qFormat/>
    <w:rsid w:val="00D03DE6"/>
    <w:pPr>
      <w:keepNext/>
      <w:jc w:val="left"/>
      <w:outlineLvl w:val="1"/>
    </w:pPr>
    <w:rPr>
      <w:rFonts w:ascii="Times New Roman Bold" w:hAnsi="Times New Roman Bold"/>
      <w:b/>
    </w:rPr>
  </w:style>
  <w:style w:type="paragraph" w:styleId="Heading3">
    <w:name w:val="heading 3"/>
    <w:basedOn w:val="Normal"/>
    <w:next w:val="Normal"/>
    <w:link w:val="Heading3Char"/>
    <w:semiHidden/>
    <w:unhideWhenUsed/>
    <w:qFormat/>
    <w:rsid w:val="00D03DE6"/>
    <w:pPr>
      <w:keepNext/>
      <w:ind w:left="36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DE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semiHidden/>
    <w:rsid w:val="00D03DE6"/>
    <w:rPr>
      <w:rFonts w:ascii="Times New Roman Bold" w:eastAsia="Times New Roman" w:hAnsi="Times New Roman Bold" w:cs="Times New Roman"/>
      <w:b/>
      <w:sz w:val="20"/>
      <w:szCs w:val="20"/>
    </w:rPr>
  </w:style>
  <w:style w:type="character" w:customStyle="1" w:styleId="Heading3Char">
    <w:name w:val="Heading 3 Char"/>
    <w:basedOn w:val="DefaultParagraphFont"/>
    <w:link w:val="Heading3"/>
    <w:semiHidden/>
    <w:rsid w:val="00D03DE6"/>
    <w:rPr>
      <w:rFonts w:ascii="Times New Roman" w:eastAsia="Times New Roman" w:hAnsi="Times New Roman" w:cs="Times New Roman"/>
      <w:b/>
      <w:sz w:val="20"/>
      <w:szCs w:val="20"/>
      <w:u w:val="single"/>
    </w:rPr>
  </w:style>
  <w:style w:type="paragraph" w:styleId="BodyText3">
    <w:name w:val="Body Text 3"/>
    <w:basedOn w:val="Normal"/>
    <w:link w:val="BodyText3Char"/>
    <w:unhideWhenUsed/>
    <w:rsid w:val="00D03DE6"/>
    <w:rPr>
      <w:b/>
      <w:i/>
      <w:sz w:val="24"/>
    </w:rPr>
  </w:style>
  <w:style w:type="character" w:customStyle="1" w:styleId="BodyText3Char">
    <w:name w:val="Body Text 3 Char"/>
    <w:basedOn w:val="DefaultParagraphFont"/>
    <w:link w:val="BodyText3"/>
    <w:rsid w:val="00D03DE6"/>
    <w:rPr>
      <w:rFonts w:ascii="Times New Roman" w:eastAsia="Times New Roman" w:hAnsi="Times New Roman" w:cs="Times New Roman"/>
      <w:b/>
      <w:i/>
      <w:sz w:val="24"/>
      <w:szCs w:val="20"/>
    </w:rPr>
  </w:style>
  <w:style w:type="paragraph" w:styleId="NoSpacing">
    <w:name w:val="No Spacing"/>
    <w:uiPriority w:val="1"/>
    <w:qFormat/>
    <w:rsid w:val="00D03DE6"/>
    <w:pPr>
      <w:spacing w:after="0" w:line="240" w:lineRule="auto"/>
    </w:pPr>
    <w:rPr>
      <w:rFonts w:ascii="Calibri" w:eastAsia="Calibri" w:hAnsi="Calibri" w:cs="Times New Roman"/>
    </w:rPr>
  </w:style>
  <w:style w:type="paragraph" w:styleId="ListParagraph">
    <w:name w:val="List Paragraph"/>
    <w:basedOn w:val="Normal"/>
    <w:uiPriority w:val="34"/>
    <w:qFormat/>
    <w:rsid w:val="00D03DE6"/>
    <w:pPr>
      <w:ind w:left="720"/>
    </w:pPr>
  </w:style>
  <w:style w:type="paragraph" w:customStyle="1" w:styleId="Preformatted">
    <w:name w:val="Preformatted"/>
    <w:basedOn w:val="Normal"/>
    <w:rsid w:val="00D03D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rPr>
  </w:style>
  <w:style w:type="paragraph" w:customStyle="1" w:styleId="SchBenefits">
    <w:name w:val="Sch Benefits"/>
    <w:rsid w:val="00D03DE6"/>
    <w:pPr>
      <w:suppressAutoHyphens/>
      <w:spacing w:before="40" w:after="40" w:line="240" w:lineRule="auto"/>
      <w:ind w:left="288" w:hanging="288"/>
    </w:pPr>
    <w:rPr>
      <w:rFonts w:ascii="Arial" w:eastAsia="Times New Roman" w:hAnsi="Arial" w:cs="Times New Roman"/>
      <w:spacing w:val="-3"/>
      <w:sz w:val="18"/>
      <w:szCs w:val="20"/>
    </w:rPr>
  </w:style>
  <w:style w:type="paragraph" w:customStyle="1" w:styleId="SchbenePPONonPPO">
    <w:name w:val="Sch bene PPO/NonPPO"/>
    <w:basedOn w:val="SchBenefits"/>
    <w:rsid w:val="00D03DE6"/>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Quisenberry</cp:lastModifiedBy>
  <cp:revision>2</cp:revision>
  <cp:lastPrinted>2014-07-10T17:46:00Z</cp:lastPrinted>
  <dcterms:created xsi:type="dcterms:W3CDTF">2014-07-11T15:43:00Z</dcterms:created>
  <dcterms:modified xsi:type="dcterms:W3CDTF">2014-07-11T15:43:00Z</dcterms:modified>
</cp:coreProperties>
</file>